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7151C3" w14:textId="77777777" w:rsidR="00C34374" w:rsidRDefault="00000000">
      <w:pPr>
        <w:pStyle w:val="2"/>
        <w:jc w:val="center"/>
      </w:pPr>
      <w:r>
        <w:t>传统媒体</w:t>
      </w:r>
      <w:proofErr w:type="gramStart"/>
      <w:r>
        <w:t>智库化</w:t>
      </w:r>
      <w:proofErr w:type="gramEnd"/>
      <w:r>
        <w:t>转型的动因、路径与参与治理实践</w:t>
      </w:r>
    </w:p>
    <w:p w14:paraId="2B5A5D70" w14:textId="77777777" w:rsidR="00C34374" w:rsidRDefault="00000000">
      <w:pPr>
        <w:adjustRightInd w:val="0"/>
        <w:spacing w:line="500" w:lineRule="exact"/>
        <w:ind w:firstLineChars="200" w:firstLine="482"/>
        <w:jc w:val="center"/>
        <w:rPr>
          <w:b/>
          <w:bCs/>
          <w:sz w:val="24"/>
        </w:rPr>
      </w:pPr>
      <w:r>
        <w:rPr>
          <w:b/>
          <w:bCs/>
          <w:sz w:val="24"/>
        </w:rPr>
        <w:t>文</w:t>
      </w:r>
      <w:r>
        <w:rPr>
          <w:b/>
          <w:bCs/>
          <w:sz w:val="24"/>
        </w:rPr>
        <w:t>/</w:t>
      </w:r>
      <w:r>
        <w:rPr>
          <w:b/>
          <w:bCs/>
          <w:sz w:val="24"/>
        </w:rPr>
        <w:t>吴晨倩</w:t>
      </w:r>
      <w:r>
        <w:rPr>
          <w:b/>
          <w:bCs/>
          <w:sz w:val="24"/>
        </w:rPr>
        <w:t xml:space="preserve"> </w:t>
      </w:r>
      <w:proofErr w:type="gramStart"/>
      <w:r>
        <w:rPr>
          <w:b/>
          <w:bCs/>
          <w:sz w:val="24"/>
        </w:rPr>
        <w:t>游笑春</w:t>
      </w:r>
      <w:proofErr w:type="gramEnd"/>
    </w:p>
    <w:p w14:paraId="44BF62FC" w14:textId="77777777" w:rsidR="00C34374" w:rsidRDefault="00C34374">
      <w:pPr>
        <w:adjustRightInd w:val="0"/>
        <w:spacing w:line="500" w:lineRule="exact"/>
        <w:ind w:firstLineChars="200" w:firstLine="480"/>
        <w:rPr>
          <w:sz w:val="24"/>
        </w:rPr>
      </w:pPr>
    </w:p>
    <w:p w14:paraId="7D453A74" w14:textId="77777777" w:rsidR="00C34374" w:rsidRDefault="00000000">
      <w:pPr>
        <w:adjustRightInd w:val="0"/>
        <w:spacing w:line="500" w:lineRule="exact"/>
        <w:ind w:firstLineChars="200" w:firstLine="482"/>
        <w:rPr>
          <w:sz w:val="24"/>
        </w:rPr>
      </w:pPr>
      <w:r>
        <w:rPr>
          <w:b/>
          <w:bCs/>
          <w:sz w:val="24"/>
        </w:rPr>
        <w:t>摘要</w:t>
      </w:r>
      <w:r>
        <w:rPr>
          <w:sz w:val="24"/>
        </w:rPr>
        <w:t>：当前，推进</w:t>
      </w:r>
      <w:proofErr w:type="gramStart"/>
      <w:r>
        <w:rPr>
          <w:sz w:val="24"/>
        </w:rPr>
        <w:t>智库化</w:t>
      </w:r>
      <w:proofErr w:type="gramEnd"/>
      <w:r>
        <w:rPr>
          <w:sz w:val="24"/>
        </w:rPr>
        <w:t>建设成为传统媒体转型脱困的重要选择。媒体</w:t>
      </w:r>
      <w:proofErr w:type="gramStart"/>
      <w:r>
        <w:rPr>
          <w:sz w:val="24"/>
        </w:rPr>
        <w:t>智库化</w:t>
      </w:r>
      <w:proofErr w:type="gramEnd"/>
      <w:r>
        <w:rPr>
          <w:sz w:val="24"/>
        </w:rPr>
        <w:t>转型有助于重构</w:t>
      </w:r>
      <w:r>
        <w:rPr>
          <w:rFonts w:hint="eastAsia"/>
          <w:sz w:val="24"/>
        </w:rPr>
        <w:t>内</w:t>
      </w:r>
      <w:r>
        <w:rPr>
          <w:sz w:val="24"/>
        </w:rPr>
        <w:t>容生产优势，有助于探索新的商业模式，以破解新媒体对传统</w:t>
      </w:r>
      <w:r>
        <w:rPr>
          <w:sz w:val="24"/>
        </w:rPr>
        <w:t>“</w:t>
      </w:r>
      <w:r>
        <w:rPr>
          <w:sz w:val="24"/>
        </w:rPr>
        <w:t>广告变现</w:t>
      </w:r>
      <w:r>
        <w:rPr>
          <w:sz w:val="24"/>
        </w:rPr>
        <w:t>”</w:t>
      </w:r>
      <w:r>
        <w:rPr>
          <w:sz w:val="24"/>
        </w:rPr>
        <w:t>模式的冲击。在</w:t>
      </w:r>
      <w:proofErr w:type="gramStart"/>
      <w:r>
        <w:rPr>
          <w:sz w:val="24"/>
        </w:rPr>
        <w:t>媒体智库的</w:t>
      </w:r>
      <w:proofErr w:type="gramEnd"/>
      <w:r>
        <w:rPr>
          <w:sz w:val="24"/>
        </w:rPr>
        <w:t>运行中，大数据驱动的内容生产与精准的传播渠道建设，为媒体参与社会治理、城市治理乃至国家治理提供了强有力的智力支撑和传播支持，推动媒体</w:t>
      </w:r>
      <w:r>
        <w:rPr>
          <w:sz w:val="24"/>
        </w:rPr>
        <w:t>“</w:t>
      </w:r>
      <w:r>
        <w:rPr>
          <w:sz w:val="24"/>
        </w:rPr>
        <w:t>守门人</w:t>
      </w:r>
      <w:r>
        <w:rPr>
          <w:sz w:val="24"/>
        </w:rPr>
        <w:t>”</w:t>
      </w:r>
      <w:r>
        <w:rPr>
          <w:sz w:val="24"/>
        </w:rPr>
        <w:t>功能升级迭代。同时，媒体</w:t>
      </w:r>
      <w:proofErr w:type="gramStart"/>
      <w:r>
        <w:rPr>
          <w:sz w:val="24"/>
        </w:rPr>
        <w:t>赋予智库业务</w:t>
      </w:r>
      <w:proofErr w:type="gramEnd"/>
      <w:r>
        <w:rPr>
          <w:sz w:val="24"/>
        </w:rPr>
        <w:t>的商业化属性，尤其</w:t>
      </w:r>
      <w:proofErr w:type="gramStart"/>
      <w:r>
        <w:rPr>
          <w:sz w:val="24"/>
        </w:rPr>
        <w:t>是智库运营</w:t>
      </w:r>
      <w:proofErr w:type="gramEnd"/>
      <w:r>
        <w:rPr>
          <w:sz w:val="24"/>
        </w:rPr>
        <w:t>中的短期逐利诉求，与媒体公益性存在某种冲突，在实际运作过程中可能弱化</w:t>
      </w:r>
      <w:r>
        <w:rPr>
          <w:sz w:val="24"/>
        </w:rPr>
        <w:t>“</w:t>
      </w:r>
      <w:r>
        <w:rPr>
          <w:sz w:val="24"/>
        </w:rPr>
        <w:t>守门人</w:t>
      </w:r>
      <w:r>
        <w:rPr>
          <w:sz w:val="24"/>
        </w:rPr>
        <w:t>”</w:t>
      </w:r>
      <w:r>
        <w:rPr>
          <w:sz w:val="24"/>
        </w:rPr>
        <w:t>功能。而商业模式是否有可持续性，也影响着媒体持续参与治理实践。</w:t>
      </w:r>
    </w:p>
    <w:p w14:paraId="63E07D55" w14:textId="77777777" w:rsidR="00C34374" w:rsidRDefault="00000000">
      <w:pPr>
        <w:adjustRightInd w:val="0"/>
        <w:spacing w:line="500" w:lineRule="exact"/>
        <w:ind w:firstLineChars="200" w:firstLine="482"/>
        <w:rPr>
          <w:sz w:val="24"/>
        </w:rPr>
      </w:pPr>
      <w:r>
        <w:rPr>
          <w:b/>
          <w:bCs/>
          <w:sz w:val="24"/>
        </w:rPr>
        <w:t>关键词</w:t>
      </w:r>
      <w:r>
        <w:rPr>
          <w:sz w:val="24"/>
        </w:rPr>
        <w:t>：传统媒体</w:t>
      </w:r>
      <w:r>
        <w:rPr>
          <w:sz w:val="24"/>
        </w:rPr>
        <w:t xml:space="preserve"> </w:t>
      </w:r>
      <w:proofErr w:type="gramStart"/>
      <w:r>
        <w:rPr>
          <w:sz w:val="24"/>
        </w:rPr>
        <w:t>智库化</w:t>
      </w:r>
      <w:proofErr w:type="gramEnd"/>
      <w:r>
        <w:rPr>
          <w:sz w:val="24"/>
        </w:rPr>
        <w:t>转型</w:t>
      </w:r>
      <w:r>
        <w:rPr>
          <w:sz w:val="24"/>
        </w:rPr>
        <w:t xml:space="preserve"> </w:t>
      </w:r>
      <w:r>
        <w:rPr>
          <w:sz w:val="24"/>
        </w:rPr>
        <w:t>国家治理</w:t>
      </w:r>
    </w:p>
    <w:p w14:paraId="36351633" w14:textId="77777777" w:rsidR="00C34374" w:rsidRDefault="00C34374">
      <w:pPr>
        <w:adjustRightInd w:val="0"/>
        <w:spacing w:line="500" w:lineRule="exact"/>
        <w:ind w:firstLineChars="200" w:firstLine="480"/>
        <w:rPr>
          <w:sz w:val="24"/>
        </w:rPr>
      </w:pPr>
    </w:p>
    <w:p w14:paraId="2DA160B8" w14:textId="77777777" w:rsidR="00C34374" w:rsidRDefault="00000000">
      <w:pPr>
        <w:adjustRightInd w:val="0"/>
        <w:spacing w:line="500" w:lineRule="exact"/>
        <w:ind w:firstLineChars="200" w:firstLine="480"/>
        <w:rPr>
          <w:sz w:val="24"/>
        </w:rPr>
      </w:pPr>
      <w:r>
        <w:rPr>
          <w:sz w:val="24"/>
        </w:rPr>
        <w:t>随着移动互联网深入大众生活以及新媒体、平台</w:t>
      </w:r>
      <w:proofErr w:type="gramStart"/>
      <w:r>
        <w:rPr>
          <w:sz w:val="24"/>
        </w:rPr>
        <w:t>型媒体</w:t>
      </w:r>
      <w:proofErr w:type="gramEnd"/>
      <w:r>
        <w:rPr>
          <w:sz w:val="24"/>
        </w:rPr>
        <w:t>的兴起，传统媒体面临空前的生存压力，传统的</w:t>
      </w:r>
      <w:r>
        <w:rPr>
          <w:sz w:val="24"/>
        </w:rPr>
        <w:t>“</w:t>
      </w:r>
      <w:r>
        <w:rPr>
          <w:sz w:val="24"/>
        </w:rPr>
        <w:t>广告变现</w:t>
      </w:r>
      <w:r>
        <w:rPr>
          <w:sz w:val="24"/>
        </w:rPr>
        <w:t>”</w:t>
      </w:r>
      <w:r>
        <w:rPr>
          <w:sz w:val="24"/>
        </w:rPr>
        <w:t>模式遭遇冲击。推进</w:t>
      </w:r>
      <w:proofErr w:type="gramStart"/>
      <w:r>
        <w:rPr>
          <w:sz w:val="24"/>
        </w:rPr>
        <w:t>智库化</w:t>
      </w:r>
      <w:proofErr w:type="gramEnd"/>
      <w:r>
        <w:rPr>
          <w:sz w:val="24"/>
        </w:rPr>
        <w:t>建设，是传统媒体</w:t>
      </w:r>
      <w:r>
        <w:rPr>
          <w:sz w:val="24"/>
        </w:rPr>
        <w:t>“</w:t>
      </w:r>
      <w:r>
        <w:rPr>
          <w:sz w:val="24"/>
        </w:rPr>
        <w:t>脱困</w:t>
      </w:r>
      <w:r>
        <w:rPr>
          <w:sz w:val="24"/>
        </w:rPr>
        <w:t>”</w:t>
      </w:r>
      <w:r>
        <w:rPr>
          <w:sz w:val="24"/>
        </w:rPr>
        <w:t>的战略选择。</w:t>
      </w:r>
      <w:r>
        <w:rPr>
          <w:sz w:val="24"/>
        </w:rPr>
        <w:t>2015</w:t>
      </w:r>
      <w:r>
        <w:rPr>
          <w:sz w:val="24"/>
        </w:rPr>
        <w:t>年以来，以《南方都市报》（以下简称</w:t>
      </w:r>
      <w:r>
        <w:rPr>
          <w:sz w:val="24"/>
        </w:rPr>
        <w:t>“</w:t>
      </w:r>
      <w:r>
        <w:rPr>
          <w:sz w:val="24"/>
        </w:rPr>
        <w:t>南都</w:t>
      </w:r>
      <w:r>
        <w:rPr>
          <w:sz w:val="24"/>
        </w:rPr>
        <w:t>”</w:t>
      </w:r>
      <w:r>
        <w:rPr>
          <w:sz w:val="24"/>
        </w:rPr>
        <w:t>）、</w:t>
      </w:r>
      <w:proofErr w:type="gramStart"/>
      <w:r>
        <w:rPr>
          <w:sz w:val="24"/>
        </w:rPr>
        <w:t>财新传媒</w:t>
      </w:r>
      <w:proofErr w:type="gramEnd"/>
      <w:r>
        <w:rPr>
          <w:sz w:val="24"/>
        </w:rPr>
        <w:t>和</w:t>
      </w:r>
      <w:r>
        <w:rPr>
          <w:sz w:val="24"/>
        </w:rPr>
        <w:t>21</w:t>
      </w:r>
      <w:r>
        <w:rPr>
          <w:sz w:val="24"/>
        </w:rPr>
        <w:t>世纪报系为代表的市场化、商业化的传统媒体在推进</w:t>
      </w:r>
      <w:proofErr w:type="gramStart"/>
      <w:r>
        <w:rPr>
          <w:sz w:val="24"/>
        </w:rPr>
        <w:t>智库化</w:t>
      </w:r>
      <w:proofErr w:type="gramEnd"/>
      <w:r>
        <w:rPr>
          <w:sz w:val="24"/>
        </w:rPr>
        <w:t>转型的实践探索和商业模式等方面取得重要进展，对强化媒体</w:t>
      </w:r>
      <w:r>
        <w:rPr>
          <w:sz w:val="24"/>
        </w:rPr>
        <w:t>“</w:t>
      </w:r>
      <w:r>
        <w:rPr>
          <w:sz w:val="24"/>
        </w:rPr>
        <w:t>守门人</w:t>
      </w:r>
      <w:r>
        <w:rPr>
          <w:sz w:val="24"/>
        </w:rPr>
        <w:t>”</w:t>
      </w:r>
      <w:r>
        <w:rPr>
          <w:sz w:val="24"/>
        </w:rPr>
        <w:t>功能、推进媒体参与社会治理产生了积极作用，但同时在取得媒体商业化与公益性的平衡等方面还存在不足，警惕短期的逐利冲动损害媒体的公信力。</w:t>
      </w:r>
    </w:p>
    <w:p w14:paraId="2308438B" w14:textId="77777777" w:rsidR="00C34374" w:rsidRDefault="00000000">
      <w:pPr>
        <w:adjustRightInd w:val="0"/>
        <w:spacing w:line="500" w:lineRule="exact"/>
        <w:ind w:firstLineChars="200" w:firstLine="482"/>
        <w:rPr>
          <w:b/>
          <w:bCs/>
          <w:sz w:val="24"/>
        </w:rPr>
      </w:pPr>
      <w:r>
        <w:rPr>
          <w:b/>
          <w:bCs/>
          <w:sz w:val="24"/>
        </w:rPr>
        <w:t>一、媒体</w:t>
      </w:r>
      <w:proofErr w:type="gramStart"/>
      <w:r>
        <w:rPr>
          <w:b/>
          <w:bCs/>
          <w:sz w:val="24"/>
        </w:rPr>
        <w:t>智库化</w:t>
      </w:r>
      <w:proofErr w:type="gramEnd"/>
      <w:r>
        <w:rPr>
          <w:b/>
          <w:bCs/>
          <w:sz w:val="24"/>
        </w:rPr>
        <w:t>转型的动因</w:t>
      </w:r>
    </w:p>
    <w:p w14:paraId="0F13F707" w14:textId="77777777" w:rsidR="00C34374" w:rsidRDefault="00000000">
      <w:pPr>
        <w:adjustRightInd w:val="0"/>
        <w:spacing w:line="500" w:lineRule="exact"/>
        <w:ind w:firstLineChars="200" w:firstLine="480"/>
        <w:rPr>
          <w:sz w:val="24"/>
        </w:rPr>
      </w:pPr>
      <w:r>
        <w:rPr>
          <w:sz w:val="24"/>
        </w:rPr>
        <w:t>2015</w:t>
      </w:r>
      <w:r>
        <w:rPr>
          <w:sz w:val="24"/>
        </w:rPr>
        <w:t>年逐渐兴起的媒体</w:t>
      </w:r>
      <w:proofErr w:type="gramStart"/>
      <w:r>
        <w:rPr>
          <w:sz w:val="24"/>
        </w:rPr>
        <w:t>智库化</w:t>
      </w:r>
      <w:proofErr w:type="gramEnd"/>
      <w:r>
        <w:rPr>
          <w:sz w:val="24"/>
        </w:rPr>
        <w:t>转型，缘起于媒体经营压力下转型</w:t>
      </w:r>
      <w:r>
        <w:rPr>
          <w:sz w:val="24"/>
        </w:rPr>
        <w:t>“</w:t>
      </w:r>
      <w:r>
        <w:rPr>
          <w:sz w:val="24"/>
        </w:rPr>
        <w:t>脱困</w:t>
      </w:r>
      <w:r>
        <w:rPr>
          <w:sz w:val="24"/>
        </w:rPr>
        <w:t>”</w:t>
      </w:r>
      <w:r>
        <w:rPr>
          <w:sz w:val="24"/>
        </w:rPr>
        <w:t>的需求，其作用和价值伴随着国家治理现代化的智力支撑诉求加剧，以及国家出台一系列支持中国特色</w:t>
      </w:r>
      <w:proofErr w:type="gramStart"/>
      <w:r>
        <w:rPr>
          <w:sz w:val="24"/>
        </w:rPr>
        <w:t>新型智库</w:t>
      </w:r>
      <w:proofErr w:type="gramEnd"/>
      <w:r>
        <w:rPr>
          <w:sz w:val="24"/>
        </w:rPr>
        <w:t>建设的政策而愈加凸显，再加上日趋完善的大数据提供的技术支撑，促使传统媒体</w:t>
      </w:r>
      <w:proofErr w:type="gramStart"/>
      <w:r>
        <w:rPr>
          <w:sz w:val="24"/>
        </w:rPr>
        <w:t>智库化</w:t>
      </w:r>
      <w:proofErr w:type="gramEnd"/>
      <w:r>
        <w:rPr>
          <w:sz w:val="24"/>
        </w:rPr>
        <w:t>转型蔚然成风。</w:t>
      </w:r>
    </w:p>
    <w:p w14:paraId="0BF87E9E" w14:textId="77777777" w:rsidR="00C34374" w:rsidRDefault="00000000">
      <w:pPr>
        <w:adjustRightInd w:val="0"/>
        <w:spacing w:line="500" w:lineRule="exact"/>
        <w:ind w:firstLineChars="200" w:firstLine="482"/>
        <w:rPr>
          <w:sz w:val="24"/>
        </w:rPr>
      </w:pPr>
      <w:r>
        <w:rPr>
          <w:b/>
          <w:bCs/>
          <w:sz w:val="24"/>
        </w:rPr>
        <w:t>1</w:t>
      </w:r>
      <w:r>
        <w:rPr>
          <w:b/>
          <w:bCs/>
          <w:sz w:val="24"/>
        </w:rPr>
        <w:t>．媒体转型</w:t>
      </w:r>
      <w:r>
        <w:rPr>
          <w:b/>
          <w:bCs/>
          <w:sz w:val="24"/>
        </w:rPr>
        <w:t>“</w:t>
      </w:r>
      <w:r>
        <w:rPr>
          <w:b/>
          <w:bCs/>
          <w:sz w:val="24"/>
        </w:rPr>
        <w:t>脱困</w:t>
      </w:r>
      <w:r>
        <w:rPr>
          <w:b/>
          <w:bCs/>
          <w:sz w:val="24"/>
        </w:rPr>
        <w:t>”</w:t>
      </w:r>
      <w:r>
        <w:rPr>
          <w:b/>
          <w:bCs/>
          <w:sz w:val="24"/>
        </w:rPr>
        <w:t>需求。</w:t>
      </w:r>
      <w:r>
        <w:rPr>
          <w:sz w:val="24"/>
        </w:rPr>
        <w:t>应对新媒体和平台媒体的流量</w:t>
      </w:r>
      <w:r>
        <w:rPr>
          <w:sz w:val="24"/>
        </w:rPr>
        <w:t>“</w:t>
      </w:r>
      <w:r>
        <w:rPr>
          <w:sz w:val="24"/>
        </w:rPr>
        <w:t>截击</w:t>
      </w:r>
      <w:r>
        <w:rPr>
          <w:sz w:val="24"/>
        </w:rPr>
        <w:t>”</w:t>
      </w:r>
      <w:r>
        <w:rPr>
          <w:sz w:val="24"/>
        </w:rPr>
        <w:t>，摆脱经营</w:t>
      </w:r>
      <w:r>
        <w:rPr>
          <w:sz w:val="24"/>
        </w:rPr>
        <w:lastRenderedPageBreak/>
        <w:t>困境，是媒体尤其是市场化程度较高的传统媒体推动</w:t>
      </w:r>
      <w:proofErr w:type="gramStart"/>
      <w:r>
        <w:rPr>
          <w:sz w:val="24"/>
        </w:rPr>
        <w:t>智库化</w:t>
      </w:r>
      <w:proofErr w:type="gramEnd"/>
      <w:r>
        <w:rPr>
          <w:sz w:val="24"/>
        </w:rPr>
        <w:t>转型的直接动因。</w:t>
      </w:r>
      <w:r>
        <w:rPr>
          <w:sz w:val="24"/>
        </w:rPr>
        <w:t>2010</w:t>
      </w:r>
      <w:r>
        <w:rPr>
          <w:sz w:val="24"/>
        </w:rPr>
        <w:t>年之后移动互联网迅猛发展，逐渐渗透到日常生活，传播生态与媒介生存发生了革命性的变革，微博、微信、抖音、今日头条等平台先后成为</w:t>
      </w:r>
      <w:proofErr w:type="gramStart"/>
      <w:r>
        <w:rPr>
          <w:sz w:val="24"/>
        </w:rPr>
        <w:t>国民级</w:t>
      </w:r>
      <w:proofErr w:type="gramEnd"/>
      <w:r>
        <w:rPr>
          <w:sz w:val="24"/>
        </w:rPr>
        <w:t>应用，自媒体、垂直机构媒体崛起，冲击了原属于传统媒体的流量和投放预算，传统媒体原有的</w:t>
      </w:r>
      <w:r>
        <w:rPr>
          <w:sz w:val="24"/>
        </w:rPr>
        <w:t>“</w:t>
      </w:r>
      <w:r>
        <w:rPr>
          <w:sz w:val="24"/>
        </w:rPr>
        <w:t>广告变现</w:t>
      </w:r>
      <w:r>
        <w:rPr>
          <w:sz w:val="24"/>
        </w:rPr>
        <w:t>”</w:t>
      </w:r>
      <w:r>
        <w:rPr>
          <w:sz w:val="24"/>
        </w:rPr>
        <w:t>模式遭受冲击。同时，由于发展的诱人前景，大批优秀媒体从业人员流转到新媒体领域，传统媒体和新媒体在人才供给上出现此消彼长的局面。近年来，国内传媒业出现的</w:t>
      </w:r>
      <w:r>
        <w:rPr>
          <w:sz w:val="24"/>
        </w:rPr>
        <w:t>“</w:t>
      </w:r>
      <w:r>
        <w:rPr>
          <w:sz w:val="24"/>
        </w:rPr>
        <w:t>停刊</w:t>
      </w:r>
      <w:r>
        <w:rPr>
          <w:sz w:val="24"/>
        </w:rPr>
        <w:t>”</w:t>
      </w:r>
      <w:r>
        <w:rPr>
          <w:sz w:val="24"/>
        </w:rPr>
        <w:t>潮、</w:t>
      </w:r>
      <w:r>
        <w:rPr>
          <w:sz w:val="24"/>
        </w:rPr>
        <w:t>“</w:t>
      </w:r>
      <w:r>
        <w:rPr>
          <w:sz w:val="24"/>
        </w:rPr>
        <w:t>停播</w:t>
      </w:r>
      <w:r>
        <w:rPr>
          <w:sz w:val="24"/>
        </w:rPr>
        <w:t>”</w:t>
      </w:r>
      <w:r>
        <w:rPr>
          <w:sz w:val="24"/>
        </w:rPr>
        <w:t>潮，业内悲观的</w:t>
      </w:r>
      <w:r>
        <w:rPr>
          <w:sz w:val="24"/>
        </w:rPr>
        <w:t>“</w:t>
      </w:r>
      <w:r>
        <w:rPr>
          <w:sz w:val="24"/>
        </w:rPr>
        <w:t>传统媒体消亡</w:t>
      </w:r>
      <w:r>
        <w:rPr>
          <w:sz w:val="24"/>
        </w:rPr>
        <w:t>”</w:t>
      </w:r>
      <w:r>
        <w:rPr>
          <w:sz w:val="24"/>
        </w:rPr>
        <w:t>论，均是这种经营困境的体现。面对营收和社会影响力日渐式微的双重挑战，传统媒体纷纷展开</w:t>
      </w:r>
      <w:r>
        <w:rPr>
          <w:sz w:val="24"/>
        </w:rPr>
        <w:t>“</w:t>
      </w:r>
      <w:r>
        <w:rPr>
          <w:sz w:val="24"/>
        </w:rPr>
        <w:t>自救</w:t>
      </w:r>
      <w:r>
        <w:rPr>
          <w:sz w:val="24"/>
        </w:rPr>
        <w:t>”</w:t>
      </w:r>
      <w:r>
        <w:rPr>
          <w:sz w:val="24"/>
        </w:rPr>
        <w:t>行动，努力朝着两个方向拓展自己的领域：一是进行媒体融合，想在新媒体层面更快捷地获得</w:t>
      </w:r>
      <w:r>
        <w:rPr>
          <w:sz w:val="24"/>
        </w:rPr>
        <w:t>“</w:t>
      </w:r>
      <w:r>
        <w:rPr>
          <w:sz w:val="24"/>
        </w:rPr>
        <w:t>一席之地</w:t>
      </w:r>
      <w:r>
        <w:rPr>
          <w:sz w:val="24"/>
        </w:rPr>
        <w:t>”</w:t>
      </w:r>
      <w:r>
        <w:rPr>
          <w:sz w:val="24"/>
        </w:rPr>
        <w:t>；二是往生产链上游发展，试图从一个信息发布平台往决策层的渠道拓宽。从这个意义上讲，</w:t>
      </w:r>
      <w:r>
        <w:rPr>
          <w:sz w:val="24"/>
        </w:rPr>
        <w:t>“</w:t>
      </w:r>
      <w:r>
        <w:rPr>
          <w:sz w:val="24"/>
        </w:rPr>
        <w:t>智库化转型</w:t>
      </w:r>
      <w:r>
        <w:rPr>
          <w:sz w:val="24"/>
        </w:rPr>
        <w:t>”</w:t>
      </w:r>
      <w:r>
        <w:rPr>
          <w:sz w:val="24"/>
        </w:rPr>
        <w:t>与</w:t>
      </w:r>
      <w:r>
        <w:rPr>
          <w:sz w:val="24"/>
        </w:rPr>
        <w:t>“</w:t>
      </w:r>
      <w:r>
        <w:rPr>
          <w:sz w:val="24"/>
        </w:rPr>
        <w:t>媒体融合</w:t>
      </w:r>
      <w:r>
        <w:rPr>
          <w:sz w:val="24"/>
        </w:rPr>
        <w:t>”</w:t>
      </w:r>
      <w:r>
        <w:rPr>
          <w:sz w:val="24"/>
        </w:rPr>
        <w:t>的商业思路一致，即通过内容形态和运作模式的变革，为媒体寻求新的营收增量，摆脱财务困境，实现新一轮增长。同时，一些知名度、影响力大的传统媒体率先成立智库、研究院并获得良好效果，也使众多陷于生存困境中的媒体看到了转型的方向。</w:t>
      </w:r>
    </w:p>
    <w:p w14:paraId="571E3A48" w14:textId="77777777" w:rsidR="00C34374" w:rsidRDefault="00000000">
      <w:pPr>
        <w:adjustRightInd w:val="0"/>
        <w:spacing w:line="500" w:lineRule="exact"/>
        <w:ind w:firstLineChars="200" w:firstLine="482"/>
        <w:rPr>
          <w:sz w:val="24"/>
        </w:rPr>
      </w:pPr>
      <w:r>
        <w:rPr>
          <w:b/>
          <w:bCs/>
          <w:sz w:val="24"/>
        </w:rPr>
        <w:t>2</w:t>
      </w:r>
      <w:r>
        <w:rPr>
          <w:b/>
          <w:bCs/>
          <w:sz w:val="24"/>
        </w:rPr>
        <w:t>．</w:t>
      </w:r>
      <w:proofErr w:type="gramStart"/>
      <w:r>
        <w:rPr>
          <w:b/>
          <w:bCs/>
          <w:sz w:val="24"/>
        </w:rPr>
        <w:t>新型智库政策</w:t>
      </w:r>
      <w:proofErr w:type="gramEnd"/>
      <w:r>
        <w:rPr>
          <w:b/>
          <w:bCs/>
          <w:sz w:val="24"/>
        </w:rPr>
        <w:t>红利。</w:t>
      </w:r>
      <w:r>
        <w:rPr>
          <w:sz w:val="24"/>
        </w:rPr>
        <w:t>在传统媒体转型之际，出台的</w:t>
      </w:r>
      <w:proofErr w:type="gramStart"/>
      <w:r>
        <w:rPr>
          <w:sz w:val="24"/>
        </w:rPr>
        <w:t>新型智库鼓励</w:t>
      </w:r>
      <w:proofErr w:type="gramEnd"/>
      <w:r>
        <w:rPr>
          <w:sz w:val="24"/>
        </w:rPr>
        <w:t>政策为媒体的智库化转型提供了国家层面的支持。</w:t>
      </w:r>
      <w:r>
        <w:rPr>
          <w:sz w:val="24"/>
        </w:rPr>
        <w:t>2015</w:t>
      </w:r>
      <w:r>
        <w:rPr>
          <w:sz w:val="24"/>
        </w:rPr>
        <w:t>年，中共中央办公厅、国务院办公厅印发了《关于加强中国特色新型智库建设的意见》，提出将重点建设一批具有较大影响力和国际知名度的高端智库，充分发挥中国特色</w:t>
      </w:r>
      <w:proofErr w:type="gramStart"/>
      <w:r>
        <w:rPr>
          <w:sz w:val="24"/>
        </w:rPr>
        <w:t>新型智库咨</w:t>
      </w:r>
      <w:proofErr w:type="gramEnd"/>
      <w:r>
        <w:rPr>
          <w:sz w:val="24"/>
        </w:rPr>
        <w:t>政建言、理论创新、舆论引导、社会服务、公共外交等功能。</w:t>
      </w:r>
      <w:r>
        <w:rPr>
          <w:sz w:val="24"/>
        </w:rPr>
        <w:t>2018</w:t>
      </w:r>
      <w:r>
        <w:rPr>
          <w:sz w:val="24"/>
        </w:rPr>
        <w:t>年</w:t>
      </w:r>
      <w:r>
        <w:rPr>
          <w:sz w:val="24"/>
        </w:rPr>
        <w:t>3</w:t>
      </w:r>
      <w:r>
        <w:rPr>
          <w:sz w:val="24"/>
        </w:rPr>
        <w:t>月，《关于加快新闻出版行业智库建设的指导意见》的印发，对于行业智库、智库集群建设提出明确要求，至此媒体</w:t>
      </w:r>
      <w:proofErr w:type="gramStart"/>
      <w:r>
        <w:rPr>
          <w:sz w:val="24"/>
        </w:rPr>
        <w:t>智库发展</w:t>
      </w:r>
      <w:proofErr w:type="gramEnd"/>
      <w:r>
        <w:rPr>
          <w:sz w:val="24"/>
        </w:rPr>
        <w:t>成为重要实践主题，进一步推动中国特色</w:t>
      </w:r>
      <w:proofErr w:type="gramStart"/>
      <w:r>
        <w:rPr>
          <w:sz w:val="24"/>
        </w:rPr>
        <w:t>新型智库</w:t>
      </w:r>
      <w:proofErr w:type="gramEnd"/>
      <w:r>
        <w:rPr>
          <w:sz w:val="24"/>
        </w:rPr>
        <w:t>建设目标的落地。</w:t>
      </w:r>
    </w:p>
    <w:p w14:paraId="3DAEAF8D" w14:textId="77777777" w:rsidR="00C34374" w:rsidRDefault="00000000">
      <w:pPr>
        <w:adjustRightInd w:val="0"/>
        <w:spacing w:line="500" w:lineRule="exact"/>
        <w:ind w:firstLineChars="200" w:firstLine="480"/>
        <w:rPr>
          <w:sz w:val="24"/>
        </w:rPr>
      </w:pPr>
      <w:r>
        <w:rPr>
          <w:sz w:val="24"/>
        </w:rPr>
        <w:t>组建</w:t>
      </w:r>
      <w:proofErr w:type="gramStart"/>
      <w:r>
        <w:rPr>
          <w:sz w:val="24"/>
        </w:rPr>
        <w:t>智库型媒体</w:t>
      </w:r>
      <w:proofErr w:type="gramEnd"/>
      <w:r>
        <w:rPr>
          <w:sz w:val="24"/>
        </w:rPr>
        <w:t>既是加强中国特色</w:t>
      </w:r>
      <w:proofErr w:type="gramStart"/>
      <w:r>
        <w:rPr>
          <w:sz w:val="24"/>
        </w:rPr>
        <w:t>新型智库</w:t>
      </w:r>
      <w:proofErr w:type="gramEnd"/>
      <w:r>
        <w:rPr>
          <w:sz w:val="24"/>
        </w:rPr>
        <w:t>建设的战略任务和现实需求，也是媒体自身转型发展的必然趋势。尽管许多媒体</w:t>
      </w:r>
      <w:proofErr w:type="gramStart"/>
      <w:r>
        <w:rPr>
          <w:sz w:val="24"/>
        </w:rPr>
        <w:t>智库设立</w:t>
      </w:r>
      <w:proofErr w:type="gramEnd"/>
      <w:r>
        <w:rPr>
          <w:sz w:val="24"/>
        </w:rPr>
        <w:t>的初衷是为响应国家鼓励</w:t>
      </w:r>
      <w:proofErr w:type="gramStart"/>
      <w:r>
        <w:rPr>
          <w:sz w:val="24"/>
        </w:rPr>
        <w:t>新型智库</w:t>
      </w:r>
      <w:proofErr w:type="gramEnd"/>
      <w:r>
        <w:rPr>
          <w:sz w:val="24"/>
        </w:rPr>
        <w:t>建设的号召，但从依托</w:t>
      </w:r>
      <w:proofErr w:type="gramStart"/>
      <w:r>
        <w:rPr>
          <w:sz w:val="24"/>
        </w:rPr>
        <w:t>智库设立</w:t>
      </w:r>
      <w:proofErr w:type="gramEnd"/>
      <w:r>
        <w:rPr>
          <w:sz w:val="24"/>
        </w:rPr>
        <w:t>商业化运作企业、</w:t>
      </w:r>
      <w:proofErr w:type="gramStart"/>
      <w:r>
        <w:rPr>
          <w:sz w:val="24"/>
        </w:rPr>
        <w:t>将智库业务</w:t>
      </w:r>
      <w:proofErr w:type="gramEnd"/>
      <w:r>
        <w:rPr>
          <w:sz w:val="24"/>
        </w:rPr>
        <w:t>与媒体原有经营业务</w:t>
      </w:r>
      <w:r>
        <w:rPr>
          <w:sz w:val="24"/>
        </w:rPr>
        <w:t>“</w:t>
      </w:r>
      <w:r>
        <w:rPr>
          <w:sz w:val="24"/>
        </w:rPr>
        <w:t>搭售</w:t>
      </w:r>
      <w:r>
        <w:rPr>
          <w:sz w:val="24"/>
        </w:rPr>
        <w:t>”</w:t>
      </w:r>
      <w:r>
        <w:rPr>
          <w:sz w:val="24"/>
        </w:rPr>
        <w:t>的行动来看，</w:t>
      </w:r>
      <w:proofErr w:type="gramStart"/>
      <w:r>
        <w:rPr>
          <w:sz w:val="24"/>
        </w:rPr>
        <w:t>媒体智库的</w:t>
      </w:r>
      <w:proofErr w:type="gramEnd"/>
      <w:r>
        <w:rPr>
          <w:sz w:val="24"/>
        </w:rPr>
        <w:t>商业化诉求更为浓厚。国家政策出</w:t>
      </w:r>
      <w:r>
        <w:rPr>
          <w:sz w:val="24"/>
        </w:rPr>
        <w:lastRenderedPageBreak/>
        <w:t>台，使媒体智库化转型获得</w:t>
      </w:r>
      <w:r>
        <w:rPr>
          <w:sz w:val="24"/>
        </w:rPr>
        <w:t>“</w:t>
      </w:r>
      <w:r>
        <w:rPr>
          <w:sz w:val="24"/>
        </w:rPr>
        <w:t>顶层支持</w:t>
      </w:r>
      <w:r>
        <w:rPr>
          <w:sz w:val="24"/>
        </w:rPr>
        <w:t>”</w:t>
      </w:r>
      <w:r>
        <w:rPr>
          <w:sz w:val="24"/>
        </w:rPr>
        <w:t>，为推动媒体内部实施相关改革举措，以及争取建设经费等相关支持扫除了一些机制障碍。</w:t>
      </w:r>
    </w:p>
    <w:p w14:paraId="7191946E" w14:textId="77777777" w:rsidR="00C34374" w:rsidRDefault="00000000">
      <w:pPr>
        <w:adjustRightInd w:val="0"/>
        <w:spacing w:line="500" w:lineRule="exact"/>
        <w:ind w:firstLineChars="200" w:firstLine="482"/>
        <w:rPr>
          <w:sz w:val="24"/>
        </w:rPr>
      </w:pPr>
      <w:r>
        <w:rPr>
          <w:b/>
          <w:bCs/>
          <w:sz w:val="24"/>
        </w:rPr>
        <w:t>3</w:t>
      </w:r>
      <w:r>
        <w:rPr>
          <w:b/>
          <w:bCs/>
          <w:sz w:val="24"/>
        </w:rPr>
        <w:t>．大数据技术赋能。</w:t>
      </w:r>
      <w:r>
        <w:rPr>
          <w:sz w:val="24"/>
        </w:rPr>
        <w:t>2014</w:t>
      </w:r>
      <w:r>
        <w:rPr>
          <w:sz w:val="24"/>
        </w:rPr>
        <w:t>年迅猛发展的大数据技术，为媒体的智库化转型注入了技术基因。将大数据技术作为重要的研究手段，被视为</w:t>
      </w:r>
      <w:proofErr w:type="gramStart"/>
      <w:r>
        <w:rPr>
          <w:sz w:val="24"/>
        </w:rPr>
        <w:t>媒体智库有别</w:t>
      </w:r>
      <w:proofErr w:type="gramEnd"/>
      <w:r>
        <w:rPr>
          <w:sz w:val="24"/>
        </w:rPr>
        <w:t>于</w:t>
      </w:r>
      <w:proofErr w:type="gramStart"/>
      <w:r>
        <w:rPr>
          <w:sz w:val="24"/>
        </w:rPr>
        <w:t>传统智库的</w:t>
      </w:r>
      <w:proofErr w:type="gramEnd"/>
      <w:r>
        <w:rPr>
          <w:sz w:val="24"/>
        </w:rPr>
        <w:t>重要特征。</w:t>
      </w:r>
      <w:proofErr w:type="gramStart"/>
      <w:r>
        <w:rPr>
          <w:sz w:val="24"/>
        </w:rPr>
        <w:t>财新传媒</w:t>
      </w:r>
      <w:proofErr w:type="gramEnd"/>
      <w:r>
        <w:rPr>
          <w:sz w:val="24"/>
        </w:rPr>
        <w:t>和《广州日报》等一批媒体纷纷运用大数据挖掘技术，推出一批有一定影响力的指数报告和评测榜单。不少媒体</w:t>
      </w:r>
      <w:proofErr w:type="gramStart"/>
      <w:r>
        <w:rPr>
          <w:sz w:val="24"/>
        </w:rPr>
        <w:t>智库甚至</w:t>
      </w:r>
      <w:proofErr w:type="gramEnd"/>
      <w:r>
        <w:rPr>
          <w:sz w:val="24"/>
        </w:rPr>
        <w:t>在名称上体现对大数据的</w:t>
      </w:r>
      <w:r>
        <w:rPr>
          <w:sz w:val="24"/>
        </w:rPr>
        <w:t>“</w:t>
      </w:r>
      <w:r>
        <w:rPr>
          <w:sz w:val="24"/>
        </w:rPr>
        <w:t>亲近</w:t>
      </w:r>
      <w:r>
        <w:rPr>
          <w:sz w:val="24"/>
        </w:rPr>
        <w:t>”</w:t>
      </w:r>
      <w:r>
        <w:rPr>
          <w:sz w:val="24"/>
        </w:rPr>
        <w:t>，如《广州日报》数据与数字化研究院、南都大数据研究院、</w:t>
      </w:r>
      <w:r>
        <w:rPr>
          <w:sz w:val="24"/>
        </w:rPr>
        <w:t>21</w:t>
      </w:r>
      <w:r>
        <w:rPr>
          <w:sz w:val="24"/>
        </w:rPr>
        <w:t>世纪京东</w:t>
      </w:r>
      <w:r>
        <w:rPr>
          <w:sz w:val="24"/>
        </w:rPr>
        <w:t>BD</w:t>
      </w:r>
      <w:r>
        <w:rPr>
          <w:sz w:val="24"/>
        </w:rPr>
        <w:t>研究院等。积极拥抱大数据技术的南都大数据研究院认为，随着数字化、网络化、智能化等技术的推进，深度数据挖掘、数据分析、人工智能等技术的不断应用</w:t>
      </w:r>
      <w:proofErr w:type="gramStart"/>
      <w:r>
        <w:rPr>
          <w:sz w:val="24"/>
        </w:rPr>
        <w:t>使智库产品</w:t>
      </w:r>
      <w:proofErr w:type="gramEnd"/>
      <w:r>
        <w:rPr>
          <w:sz w:val="24"/>
        </w:rPr>
        <w:t>以数据为驱动，更科学、更精确，结合传统媒体原有的内生优势，媒体的智库化转型一定会大有作为。</w:t>
      </w:r>
    </w:p>
    <w:p w14:paraId="78F8227D" w14:textId="77777777" w:rsidR="00C34374" w:rsidRDefault="00000000">
      <w:pPr>
        <w:adjustRightInd w:val="0"/>
        <w:spacing w:line="500" w:lineRule="exact"/>
        <w:ind w:firstLineChars="200" w:firstLine="482"/>
        <w:rPr>
          <w:b/>
          <w:bCs/>
          <w:sz w:val="24"/>
        </w:rPr>
      </w:pPr>
      <w:r>
        <w:rPr>
          <w:rFonts w:hint="eastAsia"/>
          <w:b/>
          <w:bCs/>
          <w:sz w:val="24"/>
        </w:rPr>
        <w:t>二、媒体智库化转型的路径</w:t>
      </w:r>
    </w:p>
    <w:p w14:paraId="62501037" w14:textId="77777777" w:rsidR="00C34374" w:rsidRDefault="00000000">
      <w:pPr>
        <w:adjustRightInd w:val="0"/>
        <w:spacing w:line="500" w:lineRule="exact"/>
        <w:ind w:firstLineChars="200" w:firstLine="480"/>
        <w:rPr>
          <w:sz w:val="24"/>
        </w:rPr>
      </w:pPr>
      <w:r>
        <w:rPr>
          <w:rFonts w:hint="eastAsia"/>
          <w:sz w:val="24"/>
        </w:rPr>
        <w:t>当前，一批知名的传统媒体结合媒体业务和传播渠道优势，进行商业化探索，已经探索出媒体转型比较成型的实现路径。</w:t>
      </w:r>
    </w:p>
    <w:p w14:paraId="348B0318" w14:textId="77777777" w:rsidR="00C34374" w:rsidRDefault="00000000">
      <w:pPr>
        <w:adjustRightInd w:val="0"/>
        <w:spacing w:line="500" w:lineRule="exact"/>
        <w:ind w:firstLineChars="200" w:firstLine="482"/>
        <w:rPr>
          <w:sz w:val="24"/>
        </w:rPr>
      </w:pPr>
      <w:r>
        <w:rPr>
          <w:rFonts w:hint="eastAsia"/>
          <w:b/>
          <w:bCs/>
          <w:sz w:val="24"/>
        </w:rPr>
        <w:t>1</w:t>
      </w:r>
      <w:r>
        <w:rPr>
          <w:rFonts w:hint="eastAsia"/>
          <w:b/>
          <w:bCs/>
          <w:sz w:val="24"/>
        </w:rPr>
        <w:t>．研究团队建设：“南都模式”与“财新模式”。</w:t>
      </w:r>
      <w:r>
        <w:rPr>
          <w:rFonts w:hint="eastAsia"/>
          <w:sz w:val="24"/>
        </w:rPr>
        <w:t>研究人员构成是</w:t>
      </w:r>
      <w:proofErr w:type="gramStart"/>
      <w:r>
        <w:rPr>
          <w:rFonts w:hint="eastAsia"/>
          <w:sz w:val="24"/>
        </w:rPr>
        <w:t>媒体智库运营</w:t>
      </w:r>
      <w:proofErr w:type="gramEnd"/>
      <w:r>
        <w:rPr>
          <w:rFonts w:hint="eastAsia"/>
          <w:sz w:val="24"/>
        </w:rPr>
        <w:t>的逻辑起点。在推进智库化转型的进程中，研究团队的组建和运营，</w:t>
      </w:r>
      <w:proofErr w:type="gramStart"/>
      <w:r>
        <w:rPr>
          <w:rFonts w:hint="eastAsia"/>
          <w:sz w:val="24"/>
        </w:rPr>
        <w:t>牵涉着</w:t>
      </w:r>
      <w:proofErr w:type="gramEnd"/>
      <w:r>
        <w:rPr>
          <w:rFonts w:hint="eastAsia"/>
          <w:sz w:val="24"/>
        </w:rPr>
        <w:t>媒体相关架构和经营业务的调整，直接影响着媒体</w:t>
      </w:r>
      <w:proofErr w:type="gramStart"/>
      <w:r>
        <w:rPr>
          <w:rFonts w:hint="eastAsia"/>
          <w:sz w:val="24"/>
        </w:rPr>
        <w:t>智库商业</w:t>
      </w:r>
      <w:proofErr w:type="gramEnd"/>
      <w:r>
        <w:rPr>
          <w:rFonts w:hint="eastAsia"/>
          <w:sz w:val="24"/>
        </w:rPr>
        <w:t>模式的可持续性运作。从国内当前的具体实践看，</w:t>
      </w:r>
      <w:proofErr w:type="gramStart"/>
      <w:r>
        <w:rPr>
          <w:rFonts w:hint="eastAsia"/>
          <w:sz w:val="24"/>
        </w:rPr>
        <w:t>媒体智库组建</w:t>
      </w:r>
      <w:proofErr w:type="gramEnd"/>
      <w:r>
        <w:rPr>
          <w:rFonts w:hint="eastAsia"/>
          <w:sz w:val="24"/>
        </w:rPr>
        <w:t>研究团队的核心问题是，如何区分原有采编团队和研究团队的关系，即研究员是不是出自采编团队。根据这一原则，目前国内的大部分媒体</w:t>
      </w:r>
      <w:proofErr w:type="gramStart"/>
      <w:r>
        <w:rPr>
          <w:rFonts w:hint="eastAsia"/>
          <w:sz w:val="24"/>
        </w:rPr>
        <w:t>智库可</w:t>
      </w:r>
      <w:proofErr w:type="gramEnd"/>
      <w:r>
        <w:rPr>
          <w:rFonts w:hint="eastAsia"/>
          <w:sz w:val="24"/>
        </w:rPr>
        <w:t>划分为两大类：</w:t>
      </w:r>
    </w:p>
    <w:p w14:paraId="540285E3" w14:textId="77777777" w:rsidR="00C34374" w:rsidRDefault="00000000">
      <w:pPr>
        <w:adjustRightInd w:val="0"/>
        <w:spacing w:line="500" w:lineRule="exact"/>
        <w:ind w:firstLineChars="200" w:firstLine="480"/>
        <w:rPr>
          <w:sz w:val="24"/>
        </w:rPr>
      </w:pPr>
      <w:r>
        <w:rPr>
          <w:rFonts w:hint="eastAsia"/>
          <w:sz w:val="24"/>
        </w:rPr>
        <w:t>其一，采取交叉任职的方式，记者编辑兼任智库研究员，或记者编辑转型专职研究员，对外采访以记者身份进行，</w:t>
      </w:r>
      <w:proofErr w:type="gramStart"/>
      <w:r>
        <w:rPr>
          <w:rFonts w:hint="eastAsia"/>
          <w:sz w:val="24"/>
        </w:rPr>
        <w:t>对内智库</w:t>
      </w:r>
      <w:proofErr w:type="gramEnd"/>
      <w:r>
        <w:rPr>
          <w:rFonts w:hint="eastAsia"/>
          <w:sz w:val="24"/>
        </w:rPr>
        <w:t>内容生产以研究员的身份展开，形成了“一体两翼”的生产身份模式。南都对该模式的实践较为深入，发展出具有自身鲜明特色的“南都模式”。</w:t>
      </w:r>
      <w:r>
        <w:rPr>
          <w:rFonts w:hint="eastAsia"/>
          <w:sz w:val="24"/>
        </w:rPr>
        <w:t>21</w:t>
      </w:r>
      <w:r>
        <w:rPr>
          <w:rFonts w:hint="eastAsia"/>
          <w:sz w:val="24"/>
        </w:rPr>
        <w:t>世纪报系的</w:t>
      </w:r>
      <w:r>
        <w:rPr>
          <w:rFonts w:hint="eastAsia"/>
          <w:sz w:val="24"/>
        </w:rPr>
        <w:t>21</w:t>
      </w:r>
      <w:r>
        <w:rPr>
          <w:rFonts w:hint="eastAsia"/>
          <w:sz w:val="24"/>
        </w:rPr>
        <w:t>世纪经济研究院、第一财经智库、每日经济新闻的每</w:t>
      </w:r>
      <w:proofErr w:type="gramStart"/>
      <w:r>
        <w:rPr>
          <w:rFonts w:hint="eastAsia"/>
          <w:sz w:val="24"/>
        </w:rPr>
        <w:t>经智库</w:t>
      </w:r>
      <w:proofErr w:type="gramEnd"/>
      <w:r>
        <w:rPr>
          <w:rFonts w:hint="eastAsia"/>
          <w:sz w:val="24"/>
        </w:rPr>
        <w:t>等的智库发展模式也可被归于这一类型。在该种模式的运作中，智库、研究院一般是媒体内部设立的虚拟部门，由采编部门主要负责人兼任院长、执行院长和秘书长等职务，智库研究员、数据分析师等职务主</w:t>
      </w:r>
      <w:r>
        <w:rPr>
          <w:rFonts w:hint="eastAsia"/>
          <w:sz w:val="24"/>
        </w:rPr>
        <w:lastRenderedPageBreak/>
        <w:t>要由采编人员兼任，实行“两块牌子、一套人马”。长期从事新闻报道，媒体人一般比较接地气，思想符合社会现实，而且了解媒体运作，深谙传播技巧，对于如何影响民众舆论有专业见解，因而也往往容易转型成</w:t>
      </w:r>
      <w:proofErr w:type="gramStart"/>
      <w:r>
        <w:rPr>
          <w:rFonts w:hint="eastAsia"/>
          <w:sz w:val="24"/>
        </w:rPr>
        <w:t>智库研究</w:t>
      </w:r>
      <w:proofErr w:type="gramEnd"/>
      <w:r>
        <w:rPr>
          <w:rFonts w:hint="eastAsia"/>
          <w:sz w:val="24"/>
        </w:rPr>
        <w:t>人员。此外，“南都模式”的媒体</w:t>
      </w:r>
      <w:proofErr w:type="gramStart"/>
      <w:r>
        <w:rPr>
          <w:rFonts w:hint="eastAsia"/>
          <w:sz w:val="24"/>
        </w:rPr>
        <w:t>智库还有</w:t>
      </w:r>
      <w:proofErr w:type="gramEnd"/>
      <w:r>
        <w:rPr>
          <w:rFonts w:hint="eastAsia"/>
          <w:sz w:val="24"/>
        </w:rPr>
        <w:t>少部分由采编人员转任的专职研究员，以及聚焦某一领域的外部专家。</w:t>
      </w:r>
    </w:p>
    <w:p w14:paraId="7FD72AF4" w14:textId="77777777" w:rsidR="00C34374" w:rsidRDefault="00000000">
      <w:pPr>
        <w:adjustRightInd w:val="0"/>
        <w:spacing w:line="500" w:lineRule="exact"/>
        <w:ind w:firstLineChars="200" w:firstLine="480"/>
        <w:rPr>
          <w:sz w:val="24"/>
        </w:rPr>
      </w:pPr>
      <w:r>
        <w:rPr>
          <w:rFonts w:hint="eastAsia"/>
          <w:sz w:val="24"/>
        </w:rPr>
        <w:t>其二，采编团队与研究团队平行设置，各自独立运作，互不干涉，共享媒体品牌。推行该模式的市场化媒体较少，</w:t>
      </w:r>
      <w:proofErr w:type="gramStart"/>
      <w:r>
        <w:rPr>
          <w:rFonts w:hint="eastAsia"/>
          <w:sz w:val="24"/>
        </w:rPr>
        <w:t>以财新传媒</w:t>
      </w:r>
      <w:proofErr w:type="gramEnd"/>
      <w:r>
        <w:rPr>
          <w:rFonts w:hint="eastAsia"/>
          <w:sz w:val="24"/>
        </w:rPr>
        <w:t>为代表的智库建设，可称之为“财新模式”。</w:t>
      </w:r>
      <w:proofErr w:type="gramStart"/>
      <w:r>
        <w:rPr>
          <w:rFonts w:hint="eastAsia"/>
          <w:sz w:val="24"/>
        </w:rPr>
        <w:t>财新传媒</w:t>
      </w:r>
      <w:proofErr w:type="gramEnd"/>
      <w:r>
        <w:rPr>
          <w:rFonts w:hint="eastAsia"/>
          <w:sz w:val="24"/>
        </w:rPr>
        <w:t>通过入股的方式，控股咨询公司莫尼塔，并</w:t>
      </w:r>
      <w:proofErr w:type="gramStart"/>
      <w:r>
        <w:rPr>
          <w:rFonts w:hint="eastAsia"/>
          <w:sz w:val="24"/>
        </w:rPr>
        <w:t>注入财新品牌</w:t>
      </w:r>
      <w:proofErr w:type="gramEnd"/>
      <w:r>
        <w:rPr>
          <w:rFonts w:hint="eastAsia"/>
          <w:sz w:val="24"/>
        </w:rPr>
        <w:t>，将其更名为财</w:t>
      </w:r>
      <w:proofErr w:type="gramStart"/>
      <w:r>
        <w:rPr>
          <w:rFonts w:hint="eastAsia"/>
          <w:sz w:val="24"/>
        </w:rPr>
        <w:t>新莫尼塔智库</w:t>
      </w:r>
      <w:proofErr w:type="gramEnd"/>
      <w:r>
        <w:rPr>
          <w:rFonts w:hint="eastAsia"/>
          <w:sz w:val="24"/>
        </w:rPr>
        <w:t>。在维持咨询公司原有业务运作的同时，</w:t>
      </w:r>
      <w:proofErr w:type="gramStart"/>
      <w:r>
        <w:rPr>
          <w:rFonts w:hint="eastAsia"/>
          <w:sz w:val="24"/>
        </w:rPr>
        <w:t>财新传媒</w:t>
      </w:r>
      <w:proofErr w:type="gramEnd"/>
      <w:r>
        <w:rPr>
          <w:rFonts w:hint="eastAsia"/>
          <w:sz w:val="24"/>
        </w:rPr>
        <w:t>“委托”</w:t>
      </w:r>
      <w:proofErr w:type="gramStart"/>
      <w:r>
        <w:rPr>
          <w:rFonts w:hint="eastAsia"/>
          <w:sz w:val="24"/>
        </w:rPr>
        <w:t>财新莫尼塔智库运作财新</w:t>
      </w:r>
      <w:proofErr w:type="gramEnd"/>
      <w:r>
        <w:rPr>
          <w:rFonts w:hint="eastAsia"/>
          <w:sz w:val="24"/>
        </w:rPr>
        <w:t>PMI</w:t>
      </w:r>
      <w:r>
        <w:rPr>
          <w:rFonts w:hint="eastAsia"/>
          <w:sz w:val="24"/>
        </w:rPr>
        <w:t>指数，推动设立新经济指数、</w:t>
      </w:r>
      <w:r>
        <w:rPr>
          <w:rFonts w:hint="eastAsia"/>
          <w:sz w:val="24"/>
        </w:rPr>
        <w:t>ESG</w:t>
      </w:r>
      <w:r>
        <w:rPr>
          <w:rFonts w:hint="eastAsia"/>
          <w:sz w:val="24"/>
        </w:rPr>
        <w:t>指数等公益性指数产品。在此基础上，</w:t>
      </w:r>
      <w:proofErr w:type="gramStart"/>
      <w:r>
        <w:rPr>
          <w:rFonts w:hint="eastAsia"/>
          <w:sz w:val="24"/>
        </w:rPr>
        <w:t>财新传媒</w:t>
      </w:r>
      <w:proofErr w:type="gramEnd"/>
      <w:r>
        <w:rPr>
          <w:rFonts w:hint="eastAsia"/>
          <w:sz w:val="24"/>
        </w:rPr>
        <w:t>将汇丰银行、五粮液等广告</w:t>
      </w:r>
      <w:proofErr w:type="gramStart"/>
      <w:r>
        <w:rPr>
          <w:rFonts w:hint="eastAsia"/>
          <w:sz w:val="24"/>
        </w:rPr>
        <w:t>主资源</w:t>
      </w:r>
      <w:proofErr w:type="gramEnd"/>
      <w:r>
        <w:rPr>
          <w:rFonts w:hint="eastAsia"/>
          <w:sz w:val="24"/>
        </w:rPr>
        <w:t>导入，通过指数冠名、论坛赞助等方式实现营收、变现。</w:t>
      </w:r>
    </w:p>
    <w:p w14:paraId="7C97DC81" w14:textId="77777777" w:rsidR="00C34374" w:rsidRDefault="00000000">
      <w:pPr>
        <w:adjustRightInd w:val="0"/>
        <w:spacing w:line="500" w:lineRule="exact"/>
        <w:ind w:firstLineChars="200" w:firstLine="480"/>
        <w:rPr>
          <w:sz w:val="24"/>
        </w:rPr>
      </w:pPr>
      <w:r>
        <w:rPr>
          <w:rFonts w:hint="eastAsia"/>
          <w:sz w:val="24"/>
        </w:rPr>
        <w:t>从当前的实践来看，较多媒体选择“南都模式”而非“财新模式”，推动采编人员兼职或转型研究员、分析师，有较强的转型“脱困”诉求。“南都模式”对媒体经验的重要意义在于，南都始终</w:t>
      </w:r>
      <w:proofErr w:type="gramStart"/>
      <w:r>
        <w:rPr>
          <w:rFonts w:hint="eastAsia"/>
          <w:sz w:val="24"/>
        </w:rPr>
        <w:t>坚持智库与</w:t>
      </w:r>
      <w:proofErr w:type="gramEnd"/>
      <w:r>
        <w:rPr>
          <w:rFonts w:hint="eastAsia"/>
          <w:sz w:val="24"/>
        </w:rPr>
        <w:t>新闻生产的“双轮驱动”，通过编辑部改革成立工作室、研究院调整组织架构，形成了新闻与智库相互反哺的生产新格局。少数媒体挑选的“财新模式”，对媒体资金流动性要求较高，无异于是一条挑战性更大的道路。</w:t>
      </w:r>
    </w:p>
    <w:p w14:paraId="68F34975" w14:textId="77777777" w:rsidR="00C34374" w:rsidRDefault="00000000">
      <w:pPr>
        <w:adjustRightInd w:val="0"/>
        <w:spacing w:line="500" w:lineRule="exact"/>
        <w:ind w:firstLineChars="200" w:firstLine="482"/>
        <w:rPr>
          <w:sz w:val="24"/>
        </w:rPr>
      </w:pPr>
      <w:r>
        <w:rPr>
          <w:rFonts w:hint="eastAsia"/>
          <w:b/>
          <w:bCs/>
          <w:sz w:val="24"/>
        </w:rPr>
        <w:t>2</w:t>
      </w:r>
      <w:r>
        <w:rPr>
          <w:rFonts w:hint="eastAsia"/>
          <w:b/>
          <w:bCs/>
          <w:sz w:val="24"/>
        </w:rPr>
        <w:t>．传播渠道建设：“上传”“下达”的媒体优势。</w:t>
      </w:r>
      <w:r>
        <w:rPr>
          <w:rFonts w:hint="eastAsia"/>
          <w:sz w:val="24"/>
        </w:rPr>
        <w:t>几乎所有推行智库化转型的媒体都宣称，传播优势是</w:t>
      </w:r>
      <w:proofErr w:type="gramStart"/>
      <w:r>
        <w:rPr>
          <w:rFonts w:hint="eastAsia"/>
          <w:sz w:val="24"/>
        </w:rPr>
        <w:t>媒体智库有别</w:t>
      </w:r>
      <w:proofErr w:type="gramEnd"/>
      <w:r>
        <w:rPr>
          <w:rFonts w:hint="eastAsia"/>
          <w:sz w:val="24"/>
        </w:rPr>
        <w:t>于其他</w:t>
      </w:r>
      <w:proofErr w:type="gramStart"/>
      <w:r>
        <w:rPr>
          <w:rFonts w:hint="eastAsia"/>
          <w:sz w:val="24"/>
        </w:rPr>
        <w:t>类型智库的</w:t>
      </w:r>
      <w:proofErr w:type="gramEnd"/>
      <w:r>
        <w:rPr>
          <w:rFonts w:hint="eastAsia"/>
          <w:sz w:val="24"/>
        </w:rPr>
        <w:t>最大优势。从一定意义上讲，以高校、社科院系统、咨询公司为代表的传统智库，要么从事理论创新研究，要么进行较为封闭的决策咨询、企业战略咨询，具体的课题选择、研究成果传播都距离社会公众较远。而在社会职能的分工中，提供新闻报道的大众传媒，天然具有沟通政府、市场与社会公众的渠道优势。</w:t>
      </w:r>
      <w:proofErr w:type="gramStart"/>
      <w:r>
        <w:rPr>
          <w:rFonts w:hint="eastAsia"/>
          <w:sz w:val="24"/>
        </w:rPr>
        <w:t>从智库产品</w:t>
      </w:r>
      <w:proofErr w:type="gramEnd"/>
      <w:r>
        <w:rPr>
          <w:rFonts w:hint="eastAsia"/>
          <w:sz w:val="24"/>
        </w:rPr>
        <w:t>的传播效果看，媒体</w:t>
      </w:r>
      <w:proofErr w:type="gramStart"/>
      <w:r>
        <w:rPr>
          <w:rFonts w:hint="eastAsia"/>
          <w:sz w:val="24"/>
        </w:rPr>
        <w:t>智库可</w:t>
      </w:r>
      <w:proofErr w:type="gramEnd"/>
      <w:r>
        <w:rPr>
          <w:rFonts w:hint="eastAsia"/>
          <w:sz w:val="24"/>
        </w:rPr>
        <w:t>依托媒体既有报送、发行渠道进行“上传”“下达”。一方面，</w:t>
      </w:r>
      <w:proofErr w:type="gramStart"/>
      <w:r>
        <w:rPr>
          <w:rFonts w:hint="eastAsia"/>
          <w:sz w:val="24"/>
        </w:rPr>
        <w:t>媒体智库可以</w:t>
      </w:r>
      <w:proofErr w:type="gramEnd"/>
      <w:r>
        <w:rPr>
          <w:rFonts w:hint="eastAsia"/>
          <w:sz w:val="24"/>
        </w:rPr>
        <w:t>充分发挥媒体尤其是主流媒体的权威性、公信力以及与决策机构联系密切的优势，广泛吸引社会研究力量参与，不断开发多种形式具有深度价值的决策</w:t>
      </w:r>
      <w:r>
        <w:rPr>
          <w:rFonts w:hint="eastAsia"/>
          <w:sz w:val="24"/>
        </w:rPr>
        <w:lastRenderedPageBreak/>
        <w:t>建议，进一步拓宽影响决策层的渠道，从而实现“上传”目的。另一方面，可以充分发挥贴近基层、贴近群众的优势，深入了解和听取不同利益群体的诉求，通过组织专家研讨等各种形式，对政策进行通俗解读和快速传播，提高公众对政策的知晓度、认可度，从而实现“下达”目的。</w:t>
      </w:r>
    </w:p>
    <w:p w14:paraId="5855EC70" w14:textId="77777777" w:rsidR="00C34374" w:rsidRDefault="00000000">
      <w:pPr>
        <w:adjustRightInd w:val="0"/>
        <w:spacing w:line="500" w:lineRule="exact"/>
        <w:ind w:firstLineChars="200" w:firstLine="482"/>
        <w:rPr>
          <w:sz w:val="24"/>
        </w:rPr>
      </w:pPr>
      <w:r>
        <w:rPr>
          <w:rFonts w:hint="eastAsia"/>
          <w:b/>
          <w:bCs/>
          <w:sz w:val="24"/>
        </w:rPr>
        <w:t>3</w:t>
      </w:r>
      <w:r>
        <w:rPr>
          <w:rFonts w:hint="eastAsia"/>
          <w:b/>
          <w:bCs/>
          <w:sz w:val="24"/>
        </w:rPr>
        <w:t>．商业模式建设：“媒体</w:t>
      </w:r>
      <w:r>
        <w:rPr>
          <w:rFonts w:hint="eastAsia"/>
          <w:b/>
          <w:bCs/>
          <w:sz w:val="24"/>
        </w:rPr>
        <w:t>+</w:t>
      </w:r>
      <w:r>
        <w:rPr>
          <w:rFonts w:hint="eastAsia"/>
          <w:b/>
          <w:bCs/>
          <w:sz w:val="24"/>
        </w:rPr>
        <w:t>智库”的变现能力。</w:t>
      </w:r>
      <w:r>
        <w:rPr>
          <w:rFonts w:hint="eastAsia"/>
          <w:sz w:val="24"/>
        </w:rPr>
        <w:t>转型“脱困”是媒体智库化转型的直接动因，商业模式的构建是</w:t>
      </w:r>
      <w:proofErr w:type="gramStart"/>
      <w:r>
        <w:rPr>
          <w:rFonts w:hint="eastAsia"/>
          <w:sz w:val="24"/>
        </w:rPr>
        <w:t>媒体智库建设</w:t>
      </w:r>
      <w:proofErr w:type="gramEnd"/>
      <w:r>
        <w:rPr>
          <w:rFonts w:hint="eastAsia"/>
          <w:sz w:val="24"/>
        </w:rPr>
        <w:t>的最终目的。探索“媒体</w:t>
      </w:r>
      <w:r>
        <w:rPr>
          <w:rFonts w:hint="eastAsia"/>
          <w:sz w:val="24"/>
        </w:rPr>
        <w:t>+</w:t>
      </w:r>
      <w:r>
        <w:rPr>
          <w:rFonts w:hint="eastAsia"/>
          <w:sz w:val="24"/>
        </w:rPr>
        <w:t>智库”的融合效应，构建有别于“广告变现”模式的商业模式，是国内媒体近年来奋力推进的创新实践。</w:t>
      </w:r>
      <w:proofErr w:type="gramStart"/>
      <w:r>
        <w:rPr>
          <w:rFonts w:hint="eastAsia"/>
          <w:sz w:val="24"/>
        </w:rPr>
        <w:t>智库与</w:t>
      </w:r>
      <w:proofErr w:type="gramEnd"/>
      <w:r>
        <w:rPr>
          <w:rFonts w:hint="eastAsia"/>
          <w:sz w:val="24"/>
        </w:rPr>
        <w:t>媒体之间不是“谁依附谁、谁要求谁”的单向</w:t>
      </w:r>
      <w:proofErr w:type="gramStart"/>
      <w:r>
        <w:rPr>
          <w:rFonts w:hint="eastAsia"/>
          <w:sz w:val="24"/>
        </w:rPr>
        <w:t>度关系</w:t>
      </w:r>
      <w:proofErr w:type="gramEnd"/>
      <w:r>
        <w:rPr>
          <w:rFonts w:hint="eastAsia"/>
          <w:sz w:val="24"/>
        </w:rPr>
        <w:t>或简单的功能交叉，而是共生的、有机的、相互依存的“命运共同体”；不是偶发性、短时性、工具性、浅表性的合作，而是有着可持续、深度化、逐步走向融合发展的内在逻辑。</w:t>
      </w:r>
    </w:p>
    <w:p w14:paraId="735C63D8" w14:textId="77777777" w:rsidR="00C34374" w:rsidRDefault="00000000">
      <w:pPr>
        <w:adjustRightInd w:val="0"/>
        <w:spacing w:line="500" w:lineRule="exact"/>
        <w:ind w:firstLineChars="200" w:firstLine="480"/>
        <w:rPr>
          <w:sz w:val="24"/>
        </w:rPr>
      </w:pPr>
      <w:r>
        <w:rPr>
          <w:rFonts w:hint="eastAsia"/>
          <w:sz w:val="24"/>
        </w:rPr>
        <w:t>从新闻报道生产上看，南都提出“好的智库产品一定是好新闻”，试图通过研究反哺新闻报道，做</w:t>
      </w:r>
      <w:proofErr w:type="gramStart"/>
      <w:r>
        <w:rPr>
          <w:rFonts w:hint="eastAsia"/>
          <w:sz w:val="24"/>
        </w:rPr>
        <w:t>强做优新闻</w:t>
      </w:r>
      <w:proofErr w:type="gramEnd"/>
      <w:r>
        <w:rPr>
          <w:rFonts w:hint="eastAsia"/>
          <w:sz w:val="24"/>
        </w:rPr>
        <w:t>报道深度，维系和强化其在社会公众的影响力，同时实现影响力的变现。南都中“个人信息保护研究中心”的成立与发展就是最好的例证。</w:t>
      </w:r>
      <w:r>
        <w:rPr>
          <w:rFonts w:hint="eastAsia"/>
          <w:sz w:val="24"/>
        </w:rPr>
        <w:t>2016</w:t>
      </w:r>
      <w:r>
        <w:rPr>
          <w:rFonts w:hint="eastAsia"/>
          <w:sz w:val="24"/>
        </w:rPr>
        <w:t>年年底，南都深入调查发现互联网个人信息泄漏问题十分严峻，推出了一系列相关报道，引发了公众的关注。这让南都看到了这一新闻热点背后的缺口，并建立了南</w:t>
      </w:r>
      <w:proofErr w:type="gramStart"/>
      <w:r>
        <w:rPr>
          <w:rFonts w:hint="eastAsia"/>
          <w:sz w:val="24"/>
        </w:rPr>
        <w:t>都个人</w:t>
      </w:r>
      <w:proofErr w:type="gramEnd"/>
      <w:r>
        <w:rPr>
          <w:rFonts w:hint="eastAsia"/>
          <w:sz w:val="24"/>
        </w:rPr>
        <w:t>信息保护研究中心，如今，该中心已经发展成为中国互联网隐私保护的专业研究中心，推出了一系列研究成果。这些成果又不断形成南都的新闻素材，推动了南都诸如“</w:t>
      </w:r>
      <w:r>
        <w:rPr>
          <w:rFonts w:hint="eastAsia"/>
          <w:sz w:val="24"/>
        </w:rPr>
        <w:t>77</w:t>
      </w:r>
      <w:r>
        <w:rPr>
          <w:rFonts w:hint="eastAsia"/>
          <w:sz w:val="24"/>
        </w:rPr>
        <w:t>元买到同事开房信息”等独家重磅报道的生产。</w:t>
      </w:r>
    </w:p>
    <w:p w14:paraId="3A6F4989" w14:textId="77777777" w:rsidR="00C34374" w:rsidRDefault="00000000">
      <w:pPr>
        <w:adjustRightInd w:val="0"/>
        <w:spacing w:line="500" w:lineRule="exact"/>
        <w:ind w:firstLineChars="200" w:firstLine="480"/>
        <w:rPr>
          <w:sz w:val="24"/>
        </w:rPr>
      </w:pPr>
      <w:proofErr w:type="gramStart"/>
      <w:r>
        <w:rPr>
          <w:rFonts w:hint="eastAsia"/>
          <w:sz w:val="24"/>
        </w:rPr>
        <w:t>从智库</w:t>
      </w:r>
      <w:proofErr w:type="gramEnd"/>
      <w:r>
        <w:rPr>
          <w:rFonts w:hint="eastAsia"/>
          <w:sz w:val="24"/>
        </w:rPr>
        <w:t>内容建设上看，新闻报道的日常采写同样可以支撑研究。媒体</w:t>
      </w:r>
      <w:proofErr w:type="gramStart"/>
      <w:r>
        <w:rPr>
          <w:rFonts w:hint="eastAsia"/>
          <w:sz w:val="24"/>
        </w:rPr>
        <w:t>智库经过</w:t>
      </w:r>
      <w:proofErr w:type="gramEnd"/>
      <w:r>
        <w:rPr>
          <w:rFonts w:hint="eastAsia"/>
          <w:sz w:val="24"/>
        </w:rPr>
        <w:t>媒体单位采编业务的多年积累，建立起对当地政治、经济、社会、文化等垂直领域的深入认知，成为生产专业化、</w:t>
      </w:r>
      <w:proofErr w:type="gramStart"/>
      <w:r>
        <w:rPr>
          <w:rFonts w:hint="eastAsia"/>
          <w:sz w:val="24"/>
        </w:rPr>
        <w:t>高质量智库内容</w:t>
      </w:r>
      <w:proofErr w:type="gramEnd"/>
      <w:r>
        <w:rPr>
          <w:rFonts w:hint="eastAsia"/>
          <w:sz w:val="24"/>
        </w:rPr>
        <w:t>的基础。首先，记者进行日常新闻报道获取的新闻信息数据，经过过滤、梳理转化可以沉淀为垂直领域数据库的数据；其次，采编日常策划的新闻报道选题，也可以</w:t>
      </w:r>
      <w:proofErr w:type="gramStart"/>
      <w:r>
        <w:rPr>
          <w:rFonts w:hint="eastAsia"/>
          <w:sz w:val="24"/>
        </w:rPr>
        <w:t>为智库的</w:t>
      </w:r>
      <w:proofErr w:type="gramEnd"/>
      <w:r>
        <w:rPr>
          <w:rFonts w:hint="eastAsia"/>
          <w:sz w:val="24"/>
        </w:rPr>
        <w:t>研究课题寻找更“接地气”、更贴近市场和社会公众需求的方向；最后，在新闻报道过程中可以吸纳各界专家学者加盟成为具体研究课题的学术顾问和外聘研究员，通过团结</w:t>
      </w:r>
      <w:r>
        <w:rPr>
          <w:rFonts w:hint="eastAsia"/>
          <w:sz w:val="24"/>
        </w:rPr>
        <w:lastRenderedPageBreak/>
        <w:t>“外脑”来</w:t>
      </w:r>
      <w:proofErr w:type="gramStart"/>
      <w:r>
        <w:rPr>
          <w:rFonts w:hint="eastAsia"/>
          <w:sz w:val="24"/>
        </w:rPr>
        <w:t>增强智库内容</w:t>
      </w:r>
      <w:proofErr w:type="gramEnd"/>
      <w:r>
        <w:rPr>
          <w:rFonts w:hint="eastAsia"/>
          <w:sz w:val="24"/>
        </w:rPr>
        <w:t>的权威性和专业性。</w:t>
      </w:r>
    </w:p>
    <w:p w14:paraId="5A64CE2E" w14:textId="77777777" w:rsidR="00C34374" w:rsidRDefault="00000000">
      <w:pPr>
        <w:adjustRightInd w:val="0"/>
        <w:spacing w:line="500" w:lineRule="exact"/>
        <w:ind w:firstLineChars="200" w:firstLine="480"/>
        <w:rPr>
          <w:sz w:val="24"/>
        </w:rPr>
      </w:pPr>
      <w:proofErr w:type="gramStart"/>
      <w:r>
        <w:rPr>
          <w:rFonts w:hint="eastAsia"/>
          <w:sz w:val="24"/>
        </w:rPr>
        <w:t>从智库产品</w:t>
      </w:r>
      <w:proofErr w:type="gramEnd"/>
      <w:r>
        <w:rPr>
          <w:rFonts w:hint="eastAsia"/>
          <w:sz w:val="24"/>
        </w:rPr>
        <w:t>类型上看，除了课题项目生产外，更多的媒体试图</w:t>
      </w:r>
      <w:proofErr w:type="gramStart"/>
      <w:r>
        <w:rPr>
          <w:rFonts w:hint="eastAsia"/>
          <w:sz w:val="24"/>
        </w:rPr>
        <w:t>依托智库业务</w:t>
      </w:r>
      <w:proofErr w:type="gramEnd"/>
      <w:r>
        <w:rPr>
          <w:rFonts w:hint="eastAsia"/>
          <w:sz w:val="24"/>
        </w:rPr>
        <w:t>进一步激活研讨班、公共论坛等原有的经营业务。以国外的经济学</w:t>
      </w:r>
      <w:proofErr w:type="gramStart"/>
      <w:r>
        <w:rPr>
          <w:rFonts w:hint="eastAsia"/>
          <w:sz w:val="24"/>
        </w:rPr>
        <w:t>人智库为例</w:t>
      </w:r>
      <w:proofErr w:type="gramEnd"/>
      <w:r>
        <w:rPr>
          <w:rFonts w:hint="eastAsia"/>
          <w:sz w:val="24"/>
        </w:rPr>
        <w:t>，</w:t>
      </w:r>
      <w:proofErr w:type="gramStart"/>
      <w:r>
        <w:rPr>
          <w:rFonts w:hint="eastAsia"/>
          <w:sz w:val="24"/>
        </w:rPr>
        <w:t>其智库主营</w:t>
      </w:r>
      <w:proofErr w:type="gramEnd"/>
      <w:r>
        <w:rPr>
          <w:rFonts w:hint="eastAsia"/>
          <w:sz w:val="24"/>
        </w:rPr>
        <w:t>产品类型包括三大板块：一是咨询业务，即承接大型企业的决策咨询课题，其盈利点在于大型公司提供的咨询服务费；二是订阅服务，即生产深度研究报告，供经济学人的读者付费订阅阅读，其盈利点在于经济学人读者群的订阅会员费；三是“企业网络”，即依托经济学</w:t>
      </w:r>
      <w:proofErr w:type="gramStart"/>
      <w:r>
        <w:rPr>
          <w:rFonts w:hint="eastAsia"/>
          <w:sz w:val="24"/>
        </w:rPr>
        <w:t>人智库的</w:t>
      </w:r>
      <w:proofErr w:type="gramEnd"/>
      <w:r>
        <w:rPr>
          <w:rFonts w:hint="eastAsia"/>
          <w:sz w:val="24"/>
        </w:rPr>
        <w:t>研究成果和经济学人的影响力举办各类论坛，其盈利点在于企业的赞助费和论坛的门票收入。前述三大板块，</w:t>
      </w:r>
      <w:proofErr w:type="gramStart"/>
      <w:r>
        <w:rPr>
          <w:rFonts w:hint="eastAsia"/>
          <w:sz w:val="24"/>
        </w:rPr>
        <w:t>除咨询</w:t>
      </w:r>
      <w:proofErr w:type="gramEnd"/>
      <w:r>
        <w:rPr>
          <w:rFonts w:hint="eastAsia"/>
          <w:sz w:val="24"/>
        </w:rPr>
        <w:t>业务是直接变现外，其余两大板块均依托了经济学人作为媒体集团的社群优势和广告主优势。</w:t>
      </w:r>
    </w:p>
    <w:p w14:paraId="6846AA80" w14:textId="77777777" w:rsidR="00C34374" w:rsidRDefault="00000000">
      <w:pPr>
        <w:adjustRightInd w:val="0"/>
        <w:spacing w:line="500" w:lineRule="exact"/>
        <w:ind w:firstLineChars="200" w:firstLine="480"/>
        <w:rPr>
          <w:sz w:val="24"/>
        </w:rPr>
      </w:pPr>
      <w:r>
        <w:rPr>
          <w:rFonts w:hint="eastAsia"/>
          <w:sz w:val="24"/>
        </w:rPr>
        <w:t>从国内</w:t>
      </w:r>
      <w:proofErr w:type="gramStart"/>
      <w:r>
        <w:rPr>
          <w:rFonts w:hint="eastAsia"/>
          <w:sz w:val="24"/>
        </w:rPr>
        <w:t>媒体智库的</w:t>
      </w:r>
      <w:proofErr w:type="gramEnd"/>
      <w:r>
        <w:rPr>
          <w:rFonts w:hint="eastAsia"/>
          <w:sz w:val="24"/>
        </w:rPr>
        <w:t>实践看，</w:t>
      </w:r>
      <w:proofErr w:type="gramStart"/>
      <w:r>
        <w:rPr>
          <w:rFonts w:hint="eastAsia"/>
          <w:sz w:val="24"/>
        </w:rPr>
        <w:t>除了财新传媒</w:t>
      </w:r>
      <w:proofErr w:type="gramEnd"/>
      <w:r>
        <w:rPr>
          <w:rFonts w:hint="eastAsia"/>
          <w:sz w:val="24"/>
        </w:rPr>
        <w:t>，较少有涉足付费订阅服务的尝试，这与许多媒体决策者对媒体内容付费的判断有关。业内较为流行的观点是，自门户网站时代开始，国内受众已习惯于免费获取新闻资讯。因此，</w:t>
      </w:r>
      <w:proofErr w:type="gramStart"/>
      <w:r>
        <w:rPr>
          <w:rFonts w:hint="eastAsia"/>
          <w:sz w:val="24"/>
        </w:rPr>
        <w:t>媒体智库的</w:t>
      </w:r>
      <w:proofErr w:type="gramEnd"/>
      <w:r>
        <w:rPr>
          <w:rFonts w:hint="eastAsia"/>
          <w:sz w:val="24"/>
        </w:rPr>
        <w:t>内容变现值</w:t>
      </w:r>
      <w:proofErr w:type="gramStart"/>
      <w:r>
        <w:rPr>
          <w:rFonts w:hint="eastAsia"/>
          <w:sz w:val="24"/>
        </w:rPr>
        <w:t>得未来</w:t>
      </w:r>
      <w:proofErr w:type="gramEnd"/>
      <w:r>
        <w:rPr>
          <w:rFonts w:hint="eastAsia"/>
          <w:sz w:val="24"/>
        </w:rPr>
        <w:t>探索。</w:t>
      </w:r>
    </w:p>
    <w:p w14:paraId="7A07F100" w14:textId="77777777" w:rsidR="00C34374" w:rsidRDefault="00000000">
      <w:pPr>
        <w:adjustRightInd w:val="0"/>
        <w:spacing w:line="500" w:lineRule="exact"/>
        <w:ind w:firstLineChars="200" w:firstLine="482"/>
        <w:rPr>
          <w:b/>
          <w:bCs/>
          <w:sz w:val="24"/>
        </w:rPr>
      </w:pPr>
      <w:r>
        <w:rPr>
          <w:rFonts w:hint="eastAsia"/>
          <w:b/>
          <w:bCs/>
          <w:sz w:val="24"/>
        </w:rPr>
        <w:t>三、媒体</w:t>
      </w:r>
      <w:proofErr w:type="gramStart"/>
      <w:r>
        <w:rPr>
          <w:rFonts w:hint="eastAsia"/>
          <w:b/>
          <w:bCs/>
          <w:sz w:val="24"/>
        </w:rPr>
        <w:t>智库参与</w:t>
      </w:r>
      <w:proofErr w:type="gramEnd"/>
      <w:r>
        <w:rPr>
          <w:rFonts w:hint="eastAsia"/>
          <w:b/>
          <w:bCs/>
          <w:sz w:val="24"/>
        </w:rPr>
        <w:t>治理实践</w:t>
      </w:r>
    </w:p>
    <w:p w14:paraId="1DB57A8C" w14:textId="77777777" w:rsidR="00C34374" w:rsidRDefault="00000000">
      <w:pPr>
        <w:adjustRightInd w:val="0"/>
        <w:spacing w:line="500" w:lineRule="exact"/>
        <w:ind w:firstLineChars="200" w:firstLine="480"/>
        <w:rPr>
          <w:sz w:val="24"/>
        </w:rPr>
      </w:pPr>
      <w:r>
        <w:rPr>
          <w:rFonts w:hint="eastAsia"/>
          <w:sz w:val="24"/>
        </w:rPr>
        <w:t>随着智库化转型的深入推进，媒体的“守门人”功能正在被重新塑造。</w:t>
      </w:r>
      <w:proofErr w:type="gramStart"/>
      <w:r>
        <w:rPr>
          <w:rFonts w:hint="eastAsia"/>
          <w:sz w:val="24"/>
        </w:rPr>
        <w:t>智库内容</w:t>
      </w:r>
      <w:proofErr w:type="gramEnd"/>
      <w:r>
        <w:rPr>
          <w:rFonts w:hint="eastAsia"/>
          <w:sz w:val="24"/>
        </w:rPr>
        <w:t>产品以及依托</w:t>
      </w:r>
      <w:proofErr w:type="gramStart"/>
      <w:r>
        <w:rPr>
          <w:rFonts w:hint="eastAsia"/>
          <w:sz w:val="24"/>
        </w:rPr>
        <w:t>智库产品</w:t>
      </w:r>
      <w:proofErr w:type="gramEnd"/>
      <w:r>
        <w:rPr>
          <w:rFonts w:hint="eastAsia"/>
          <w:sz w:val="24"/>
        </w:rPr>
        <w:t>生产的新闻报道，在提升媒体内容质量的同时，也提升了媒体对公共政策的权威性和影响力，媒体参与社会治理的模式由过去的舆论监督转变为直接参与社会治理。</w:t>
      </w:r>
    </w:p>
    <w:p w14:paraId="562B15EA" w14:textId="77777777" w:rsidR="00C34374" w:rsidRDefault="00000000">
      <w:pPr>
        <w:adjustRightInd w:val="0"/>
        <w:spacing w:line="500" w:lineRule="exact"/>
        <w:ind w:firstLineChars="200" w:firstLine="482"/>
        <w:rPr>
          <w:sz w:val="24"/>
        </w:rPr>
      </w:pPr>
      <w:r>
        <w:rPr>
          <w:rFonts w:hint="eastAsia"/>
          <w:b/>
          <w:bCs/>
          <w:sz w:val="24"/>
        </w:rPr>
        <w:t>1</w:t>
      </w:r>
      <w:r>
        <w:rPr>
          <w:rFonts w:hint="eastAsia"/>
          <w:b/>
          <w:bCs/>
          <w:sz w:val="24"/>
        </w:rPr>
        <w:t>．由舆论监督到参与公共治理。</w:t>
      </w:r>
      <w:r>
        <w:rPr>
          <w:rFonts w:hint="eastAsia"/>
          <w:sz w:val="24"/>
        </w:rPr>
        <w:t>在大众媒介时代，媒体作为社会的“瞭望者”和“守门人”，通过议程设置引导社会舆论、影响公共政策，推动社会“善治”；随着智库化转型的深入推进，媒体在影响社会大众的同时，通过研究成果的“直送”，直接为党政机关输出研究成果和行动建议，在影响公共政策上更为直接，“守门人”功能更加强化。当前，媒体从过去以新闻报道的观点塑造话语体系和话语权的传统“生产方式”中抽离出来，从“输出意见”提升为“输出态度”“输出逻辑”，运用智力和技术重塑话语权，实现媒体参与社会治理的社会价值。</w:t>
      </w:r>
    </w:p>
    <w:p w14:paraId="4DF48FAB" w14:textId="77777777" w:rsidR="00C34374" w:rsidRDefault="00000000">
      <w:pPr>
        <w:adjustRightInd w:val="0"/>
        <w:spacing w:line="500" w:lineRule="exact"/>
        <w:ind w:firstLineChars="200" w:firstLine="480"/>
        <w:rPr>
          <w:sz w:val="24"/>
        </w:rPr>
      </w:pPr>
      <w:r>
        <w:rPr>
          <w:rFonts w:hint="eastAsia"/>
          <w:sz w:val="24"/>
        </w:rPr>
        <w:lastRenderedPageBreak/>
        <w:t>媒体</w:t>
      </w:r>
      <w:proofErr w:type="gramStart"/>
      <w:r>
        <w:rPr>
          <w:rFonts w:hint="eastAsia"/>
          <w:sz w:val="24"/>
        </w:rPr>
        <w:t>智库参与</w:t>
      </w:r>
      <w:proofErr w:type="gramEnd"/>
      <w:r>
        <w:rPr>
          <w:rFonts w:hint="eastAsia"/>
          <w:sz w:val="24"/>
        </w:rPr>
        <w:t>社会治理有两大优势：一是</w:t>
      </w:r>
      <w:proofErr w:type="gramStart"/>
      <w:r>
        <w:rPr>
          <w:rFonts w:hint="eastAsia"/>
          <w:sz w:val="24"/>
        </w:rPr>
        <w:t>媒体智库具有</w:t>
      </w:r>
      <w:proofErr w:type="gramEnd"/>
      <w:r>
        <w:rPr>
          <w:rFonts w:hint="eastAsia"/>
          <w:sz w:val="24"/>
        </w:rPr>
        <w:t>独立性、权威性、公信力的媒体本质。媒体可以敏锐地、及时地把握时事热点和社会现实问题，公开公正地报道出来。</w:t>
      </w:r>
      <w:proofErr w:type="gramStart"/>
      <w:r>
        <w:rPr>
          <w:rFonts w:hint="eastAsia"/>
          <w:sz w:val="24"/>
        </w:rPr>
        <w:t>媒体智库完美</w:t>
      </w:r>
      <w:proofErr w:type="gramEnd"/>
      <w:r>
        <w:rPr>
          <w:rFonts w:hint="eastAsia"/>
          <w:sz w:val="24"/>
        </w:rPr>
        <w:t>地继承了这个特点。媒体</w:t>
      </w:r>
      <w:proofErr w:type="gramStart"/>
      <w:r>
        <w:rPr>
          <w:rFonts w:hint="eastAsia"/>
          <w:sz w:val="24"/>
        </w:rPr>
        <w:t>智库不</w:t>
      </w:r>
      <w:proofErr w:type="gramEnd"/>
      <w:r>
        <w:rPr>
          <w:rFonts w:hint="eastAsia"/>
          <w:sz w:val="24"/>
        </w:rPr>
        <w:t>依附任何政府部门，而是通过</w:t>
      </w:r>
      <w:proofErr w:type="gramStart"/>
      <w:r>
        <w:rPr>
          <w:rFonts w:hint="eastAsia"/>
          <w:sz w:val="24"/>
        </w:rPr>
        <w:t>独立第三</w:t>
      </w:r>
      <w:proofErr w:type="gramEnd"/>
      <w:r>
        <w:rPr>
          <w:rFonts w:hint="eastAsia"/>
          <w:sz w:val="24"/>
        </w:rPr>
        <w:t>方的视角来发挥</w:t>
      </w:r>
      <w:proofErr w:type="gramStart"/>
      <w:r>
        <w:rPr>
          <w:rFonts w:hint="eastAsia"/>
          <w:sz w:val="24"/>
        </w:rPr>
        <w:t>智库型媒体</w:t>
      </w:r>
      <w:proofErr w:type="gramEnd"/>
      <w:r>
        <w:rPr>
          <w:rFonts w:hint="eastAsia"/>
          <w:sz w:val="24"/>
        </w:rPr>
        <w:t>作用，不偏不倚、客观中立地推动公共政策更好地完善。二是</w:t>
      </w:r>
      <w:proofErr w:type="gramStart"/>
      <w:r>
        <w:rPr>
          <w:rFonts w:hint="eastAsia"/>
          <w:sz w:val="24"/>
        </w:rPr>
        <w:t>媒体智库的</w:t>
      </w:r>
      <w:proofErr w:type="gramEnd"/>
      <w:r>
        <w:rPr>
          <w:rFonts w:hint="eastAsia"/>
          <w:sz w:val="24"/>
        </w:rPr>
        <w:t>传播价值。</w:t>
      </w:r>
      <w:proofErr w:type="gramStart"/>
      <w:r>
        <w:rPr>
          <w:rFonts w:hint="eastAsia"/>
          <w:sz w:val="24"/>
        </w:rPr>
        <w:t>媒体智库与其</w:t>
      </w:r>
      <w:proofErr w:type="gramEnd"/>
      <w:r>
        <w:rPr>
          <w:rFonts w:hint="eastAsia"/>
          <w:sz w:val="24"/>
        </w:rPr>
        <w:t>他</w:t>
      </w:r>
      <w:proofErr w:type="gramStart"/>
      <w:r>
        <w:rPr>
          <w:rFonts w:hint="eastAsia"/>
          <w:sz w:val="24"/>
        </w:rPr>
        <w:t>传统智库的</w:t>
      </w:r>
      <w:proofErr w:type="gramEnd"/>
      <w:r>
        <w:rPr>
          <w:rFonts w:hint="eastAsia"/>
          <w:sz w:val="24"/>
        </w:rPr>
        <w:t>最大区别在于</w:t>
      </w:r>
      <w:proofErr w:type="gramStart"/>
      <w:r>
        <w:rPr>
          <w:rFonts w:hint="eastAsia"/>
          <w:sz w:val="24"/>
        </w:rPr>
        <w:t>媒体智库与生俱来</w:t>
      </w:r>
      <w:proofErr w:type="gramEnd"/>
      <w:r>
        <w:rPr>
          <w:rFonts w:hint="eastAsia"/>
          <w:sz w:val="24"/>
        </w:rPr>
        <w:t>的传播能力。媒体在参与社会治理中起到了研究和宣传党和政府、人民群众的重要作用。借助宣传能力和渠道，</w:t>
      </w:r>
      <w:proofErr w:type="gramStart"/>
      <w:r>
        <w:rPr>
          <w:rFonts w:hint="eastAsia"/>
          <w:sz w:val="24"/>
        </w:rPr>
        <w:t>媒体智库将</w:t>
      </w:r>
      <w:proofErr w:type="gramEnd"/>
      <w:r>
        <w:rPr>
          <w:rFonts w:hint="eastAsia"/>
          <w:sz w:val="24"/>
        </w:rPr>
        <w:t>上层决策政策和社会治理的核心价值观传递给公众。</w:t>
      </w:r>
    </w:p>
    <w:p w14:paraId="3A386EE9" w14:textId="77777777" w:rsidR="00C34374" w:rsidRDefault="00000000">
      <w:pPr>
        <w:adjustRightInd w:val="0"/>
        <w:spacing w:line="500" w:lineRule="exact"/>
        <w:ind w:firstLineChars="200" w:firstLine="480"/>
        <w:rPr>
          <w:sz w:val="24"/>
        </w:rPr>
      </w:pPr>
      <w:r>
        <w:rPr>
          <w:rFonts w:hint="eastAsia"/>
          <w:sz w:val="24"/>
        </w:rPr>
        <w:t>媒体</w:t>
      </w:r>
      <w:proofErr w:type="gramStart"/>
      <w:r>
        <w:rPr>
          <w:rFonts w:hint="eastAsia"/>
          <w:sz w:val="24"/>
        </w:rPr>
        <w:t>智库参与</w:t>
      </w:r>
      <w:proofErr w:type="gramEnd"/>
      <w:r>
        <w:rPr>
          <w:rFonts w:hint="eastAsia"/>
          <w:sz w:val="24"/>
        </w:rPr>
        <w:t>社会治理，已有诸多成功的案例。</w:t>
      </w:r>
      <w:proofErr w:type="gramStart"/>
      <w:r>
        <w:rPr>
          <w:rFonts w:hint="eastAsia"/>
          <w:sz w:val="24"/>
        </w:rPr>
        <w:t>如财新莫尼塔智库运作的财新</w:t>
      </w:r>
      <w:proofErr w:type="gramEnd"/>
      <w:r>
        <w:rPr>
          <w:rFonts w:hint="eastAsia"/>
          <w:sz w:val="24"/>
        </w:rPr>
        <w:t>PMI</w:t>
      </w:r>
      <w:r>
        <w:rPr>
          <w:rFonts w:hint="eastAsia"/>
          <w:sz w:val="24"/>
        </w:rPr>
        <w:t>指数被誉为“民间</w:t>
      </w:r>
      <w:r>
        <w:rPr>
          <w:rFonts w:hint="eastAsia"/>
          <w:sz w:val="24"/>
        </w:rPr>
        <w:t>PMI</w:t>
      </w:r>
      <w:r>
        <w:rPr>
          <w:rFonts w:hint="eastAsia"/>
          <w:sz w:val="24"/>
        </w:rPr>
        <w:t>”，因此中小企业样本较多被认为更能体现中小企业的景气程度。该“民间</w:t>
      </w:r>
      <w:r>
        <w:rPr>
          <w:rFonts w:hint="eastAsia"/>
          <w:sz w:val="24"/>
        </w:rPr>
        <w:t>PMI</w:t>
      </w:r>
      <w:r>
        <w:rPr>
          <w:rFonts w:hint="eastAsia"/>
          <w:sz w:val="24"/>
        </w:rPr>
        <w:t>”时常被市场分析人士与国家统计局发布的“官方</w:t>
      </w:r>
      <w:r>
        <w:rPr>
          <w:rFonts w:hint="eastAsia"/>
          <w:sz w:val="24"/>
        </w:rPr>
        <w:t>PMI</w:t>
      </w:r>
      <w:r>
        <w:rPr>
          <w:rFonts w:hint="eastAsia"/>
          <w:sz w:val="24"/>
        </w:rPr>
        <w:t>”作对比，对全球资本市场人士的决策、对经济领域的治理产生重大影响。另外，南都与南都大数据研究院推行的“广州城市治理榜”已连续发布五年，体系趋于成熟，影响日益广泛。广东省有关领导对</w:t>
      </w:r>
      <w:r>
        <w:rPr>
          <w:rFonts w:hint="eastAsia"/>
          <w:sz w:val="24"/>
        </w:rPr>
        <w:t>2018</w:t>
      </w:r>
      <w:r>
        <w:rPr>
          <w:rFonts w:hint="eastAsia"/>
          <w:sz w:val="24"/>
        </w:rPr>
        <w:t>年的榜单进行了专题批示，充分肯定了媒体评价对城市治理的意义。这是媒体</w:t>
      </w:r>
      <w:proofErr w:type="gramStart"/>
      <w:r>
        <w:rPr>
          <w:rFonts w:hint="eastAsia"/>
          <w:sz w:val="24"/>
        </w:rPr>
        <w:t>智库影响</w:t>
      </w:r>
      <w:proofErr w:type="gramEnd"/>
      <w:r>
        <w:rPr>
          <w:rFonts w:hint="eastAsia"/>
          <w:sz w:val="24"/>
        </w:rPr>
        <w:t>公共决策的一大体现。</w:t>
      </w:r>
    </w:p>
    <w:p w14:paraId="2203A7AE" w14:textId="77777777" w:rsidR="00C34374" w:rsidRDefault="00000000">
      <w:pPr>
        <w:numPr>
          <w:ilvl w:val="0"/>
          <w:numId w:val="1"/>
        </w:numPr>
        <w:adjustRightInd w:val="0"/>
        <w:spacing w:line="500" w:lineRule="exact"/>
        <w:ind w:firstLineChars="200" w:firstLine="482"/>
        <w:rPr>
          <w:sz w:val="24"/>
        </w:rPr>
      </w:pPr>
      <w:r>
        <w:rPr>
          <w:rFonts w:hint="eastAsia"/>
          <w:b/>
          <w:bCs/>
          <w:sz w:val="24"/>
        </w:rPr>
        <w:t>改造内容生产与传播路径。</w:t>
      </w:r>
      <w:r>
        <w:rPr>
          <w:rFonts w:hint="eastAsia"/>
          <w:sz w:val="24"/>
        </w:rPr>
        <w:t>除了通过内容直接影响公共政策，参与社会治理之外，</w:t>
      </w:r>
      <w:proofErr w:type="gramStart"/>
      <w:r>
        <w:rPr>
          <w:rFonts w:hint="eastAsia"/>
          <w:sz w:val="24"/>
        </w:rPr>
        <w:t>媒体智库优质</w:t>
      </w:r>
      <w:proofErr w:type="gramEnd"/>
      <w:r>
        <w:rPr>
          <w:rFonts w:hint="eastAsia"/>
          <w:sz w:val="24"/>
        </w:rPr>
        <w:t>内容的公开传播，也进一步强化了媒体的影响力和公信力。一方面，智库化转型使媒体拥有更多优质内容，另一方面，与智库化转型相联系，大数据技术驱动下的传播智能化，将有助于内容的精准推送，这两者都将提升媒体的影响力，强化媒体的“守门人”职能。“内容智库化、传播智能化”，构建“媒体</w:t>
      </w:r>
      <w:r>
        <w:rPr>
          <w:rFonts w:hint="eastAsia"/>
          <w:sz w:val="24"/>
        </w:rPr>
        <w:t>+</w:t>
      </w:r>
      <w:r>
        <w:rPr>
          <w:rFonts w:hint="eastAsia"/>
          <w:sz w:val="24"/>
        </w:rPr>
        <w:t>智库”平台，是传统媒体转型的路径选择之一，媒体的智库化更有利于推动媒体价值的实现，从“媒体”迈向“智库”，反过来又以“智库”来倒逼“媒体”的升级变革，真正实现“融媒”到“智媒”的脱胎换骨，打造更具影响力的新型主流媒体。</w:t>
      </w:r>
    </w:p>
    <w:p w14:paraId="0144792F" w14:textId="77777777" w:rsidR="00C34374" w:rsidRDefault="00000000">
      <w:pPr>
        <w:adjustRightInd w:val="0"/>
        <w:spacing w:line="500" w:lineRule="exact"/>
        <w:jc w:val="right"/>
        <w:rPr>
          <w:sz w:val="24"/>
        </w:rPr>
      </w:pPr>
      <w:r>
        <w:rPr>
          <w:rFonts w:hint="eastAsia"/>
          <w:sz w:val="24"/>
        </w:rPr>
        <w:t>（作者单位</w:t>
      </w:r>
      <w:r>
        <w:rPr>
          <w:rFonts w:hint="eastAsia"/>
          <w:sz w:val="24"/>
        </w:rPr>
        <w:t>  </w:t>
      </w:r>
      <w:r>
        <w:rPr>
          <w:rFonts w:hint="eastAsia"/>
          <w:sz w:val="24"/>
        </w:rPr>
        <w:t>吴晨倩</w:t>
      </w:r>
      <w:r>
        <w:rPr>
          <w:rFonts w:hint="eastAsia"/>
          <w:sz w:val="24"/>
        </w:rPr>
        <w:t>  </w:t>
      </w:r>
      <w:r>
        <w:rPr>
          <w:rFonts w:hint="eastAsia"/>
          <w:sz w:val="24"/>
        </w:rPr>
        <w:t>福建通讯杂志社</w:t>
      </w:r>
      <w:r>
        <w:rPr>
          <w:rFonts w:hint="eastAsia"/>
          <w:sz w:val="24"/>
        </w:rPr>
        <w:t>   </w:t>
      </w:r>
      <w:proofErr w:type="gramStart"/>
      <w:r>
        <w:rPr>
          <w:rFonts w:hint="eastAsia"/>
          <w:sz w:val="24"/>
        </w:rPr>
        <w:t>游笑春</w:t>
      </w:r>
      <w:proofErr w:type="gramEnd"/>
      <w:r>
        <w:rPr>
          <w:rFonts w:hint="eastAsia"/>
          <w:sz w:val="24"/>
        </w:rPr>
        <w:t>  </w:t>
      </w:r>
      <w:r>
        <w:rPr>
          <w:rFonts w:hint="eastAsia"/>
          <w:sz w:val="24"/>
        </w:rPr>
        <w:t>福建日报社）</w:t>
      </w:r>
    </w:p>
    <w:p w14:paraId="3AE9B1AD" w14:textId="77777777" w:rsidR="00C34374" w:rsidRDefault="00C34374">
      <w:pPr>
        <w:adjustRightInd w:val="0"/>
        <w:spacing w:line="500" w:lineRule="exact"/>
        <w:jc w:val="right"/>
        <w:rPr>
          <w:sz w:val="24"/>
        </w:rPr>
      </w:pPr>
    </w:p>
    <w:p w14:paraId="32521D21" w14:textId="77777777" w:rsidR="00C34374" w:rsidRDefault="00C34374">
      <w:pPr>
        <w:adjustRightInd w:val="0"/>
        <w:spacing w:line="500" w:lineRule="exact"/>
        <w:jc w:val="right"/>
        <w:rPr>
          <w:sz w:val="24"/>
        </w:rPr>
      </w:pPr>
    </w:p>
    <w:p w14:paraId="133453C8" w14:textId="77777777" w:rsidR="00C34374" w:rsidRDefault="00000000">
      <w:pPr>
        <w:spacing w:line="500" w:lineRule="exact"/>
        <w:ind w:firstLineChars="200" w:firstLine="482"/>
        <w:rPr>
          <w:b/>
          <w:bCs/>
          <w:sz w:val="24"/>
        </w:rPr>
      </w:pPr>
      <w:r>
        <w:rPr>
          <w:rFonts w:hint="eastAsia"/>
          <w:b/>
          <w:bCs/>
          <w:sz w:val="24"/>
        </w:rPr>
        <w:lastRenderedPageBreak/>
        <w:t>参考文献</w:t>
      </w:r>
    </w:p>
    <w:p w14:paraId="597EDC7F" w14:textId="77777777" w:rsidR="00C34374" w:rsidRDefault="00000000">
      <w:pPr>
        <w:spacing w:line="500" w:lineRule="exact"/>
        <w:ind w:firstLineChars="200" w:firstLine="480"/>
        <w:rPr>
          <w:sz w:val="24"/>
        </w:rPr>
      </w:pPr>
      <w:r>
        <w:rPr>
          <w:rFonts w:hint="eastAsia"/>
          <w:sz w:val="24"/>
        </w:rPr>
        <w:t xml:space="preserve">[1] </w:t>
      </w:r>
      <w:r>
        <w:rPr>
          <w:rFonts w:hint="eastAsia"/>
          <w:sz w:val="24"/>
        </w:rPr>
        <w:t>蒋李．媒体的智库化及其实现路径</w:t>
      </w:r>
      <w:r>
        <w:rPr>
          <w:rFonts w:hint="eastAsia"/>
          <w:sz w:val="24"/>
        </w:rPr>
        <w:t xml:space="preserve">[J] </w:t>
      </w:r>
      <w:r>
        <w:rPr>
          <w:rFonts w:hint="eastAsia"/>
          <w:sz w:val="24"/>
        </w:rPr>
        <w:t>．中国报业，</w:t>
      </w:r>
      <w:r>
        <w:rPr>
          <w:rFonts w:hint="eastAsia"/>
          <w:sz w:val="24"/>
        </w:rPr>
        <w:t>2018(17).</w:t>
      </w:r>
    </w:p>
    <w:p w14:paraId="72DDE0DB" w14:textId="77777777" w:rsidR="00C34374" w:rsidRDefault="00000000">
      <w:pPr>
        <w:spacing w:line="500" w:lineRule="exact"/>
        <w:ind w:firstLineChars="200" w:firstLine="480"/>
        <w:rPr>
          <w:sz w:val="24"/>
        </w:rPr>
      </w:pPr>
      <w:r>
        <w:rPr>
          <w:rFonts w:hint="eastAsia"/>
          <w:sz w:val="24"/>
        </w:rPr>
        <w:t xml:space="preserve">[2] </w:t>
      </w:r>
      <w:r>
        <w:rPr>
          <w:rFonts w:hint="eastAsia"/>
          <w:sz w:val="24"/>
        </w:rPr>
        <w:t>朱昕磊</w:t>
      </w:r>
      <w:r>
        <w:rPr>
          <w:rFonts w:hint="eastAsia"/>
          <w:sz w:val="24"/>
        </w:rPr>
        <w:t xml:space="preserve"> </w:t>
      </w:r>
      <w:r>
        <w:rPr>
          <w:rFonts w:hint="eastAsia"/>
          <w:sz w:val="24"/>
        </w:rPr>
        <w:t>．南方报业</w:t>
      </w:r>
      <w:proofErr w:type="gramStart"/>
      <w:r>
        <w:rPr>
          <w:rFonts w:hint="eastAsia"/>
          <w:sz w:val="24"/>
        </w:rPr>
        <w:t>传媒智库运营</w:t>
      </w:r>
      <w:proofErr w:type="gramEnd"/>
      <w:r>
        <w:rPr>
          <w:rFonts w:hint="eastAsia"/>
          <w:sz w:val="24"/>
        </w:rPr>
        <w:t>观察</w:t>
      </w:r>
      <w:r>
        <w:rPr>
          <w:rFonts w:hint="eastAsia"/>
          <w:sz w:val="24"/>
        </w:rPr>
        <w:t xml:space="preserve">[J] </w:t>
      </w:r>
      <w:r>
        <w:rPr>
          <w:rFonts w:hint="eastAsia"/>
          <w:sz w:val="24"/>
        </w:rPr>
        <w:t>．青年记者，</w:t>
      </w:r>
      <w:r>
        <w:rPr>
          <w:rFonts w:hint="eastAsia"/>
          <w:sz w:val="24"/>
        </w:rPr>
        <w:t xml:space="preserve"> 2019(15).</w:t>
      </w:r>
    </w:p>
    <w:p w14:paraId="450820E7" w14:textId="77777777" w:rsidR="00C34374" w:rsidRDefault="00000000">
      <w:pPr>
        <w:spacing w:line="500" w:lineRule="exact"/>
        <w:ind w:firstLineChars="200" w:firstLine="480"/>
        <w:rPr>
          <w:sz w:val="24"/>
        </w:rPr>
      </w:pPr>
      <w:r>
        <w:rPr>
          <w:rFonts w:hint="eastAsia"/>
          <w:sz w:val="24"/>
        </w:rPr>
        <w:t xml:space="preserve">[3] </w:t>
      </w:r>
      <w:r>
        <w:rPr>
          <w:rFonts w:hint="eastAsia"/>
          <w:sz w:val="24"/>
        </w:rPr>
        <w:t>张霄，马冉</w:t>
      </w:r>
      <w:r>
        <w:rPr>
          <w:rFonts w:hint="eastAsia"/>
          <w:sz w:val="24"/>
        </w:rPr>
        <w:t xml:space="preserve"> </w:t>
      </w:r>
      <w:r>
        <w:rPr>
          <w:rFonts w:hint="eastAsia"/>
          <w:sz w:val="24"/>
        </w:rPr>
        <w:t>．大数据环境下纸媒智库化趋势的</w:t>
      </w:r>
      <w:proofErr w:type="gramStart"/>
      <w:r>
        <w:rPr>
          <w:rFonts w:hint="eastAsia"/>
          <w:sz w:val="24"/>
        </w:rPr>
        <w:t>特征及启</w:t>
      </w:r>
      <w:proofErr w:type="gramEnd"/>
      <w:r>
        <w:rPr>
          <w:rFonts w:hint="eastAsia"/>
          <w:sz w:val="24"/>
        </w:rPr>
        <w:t xml:space="preserve"> </w:t>
      </w:r>
      <w:r>
        <w:rPr>
          <w:rFonts w:hint="eastAsia"/>
          <w:sz w:val="24"/>
        </w:rPr>
        <w:t>示——以经济学人集团</w:t>
      </w:r>
      <w:r>
        <w:rPr>
          <w:rFonts w:hint="eastAsia"/>
          <w:sz w:val="24"/>
        </w:rPr>
        <w:t>EIU</w:t>
      </w:r>
      <w:r>
        <w:rPr>
          <w:rFonts w:hint="eastAsia"/>
          <w:sz w:val="24"/>
        </w:rPr>
        <w:t>为例</w:t>
      </w:r>
      <w:r>
        <w:rPr>
          <w:rFonts w:hint="eastAsia"/>
          <w:sz w:val="24"/>
        </w:rPr>
        <w:t xml:space="preserve">[J] </w:t>
      </w:r>
      <w:r>
        <w:rPr>
          <w:rFonts w:hint="eastAsia"/>
          <w:sz w:val="24"/>
        </w:rPr>
        <w:t>．</w:t>
      </w:r>
      <w:proofErr w:type="gramStart"/>
      <w:r>
        <w:rPr>
          <w:rFonts w:hint="eastAsia"/>
          <w:sz w:val="24"/>
        </w:rPr>
        <w:t>智库理论</w:t>
      </w:r>
      <w:proofErr w:type="gramEnd"/>
      <w:r>
        <w:rPr>
          <w:rFonts w:hint="eastAsia"/>
          <w:sz w:val="24"/>
        </w:rPr>
        <w:t>与探索，</w:t>
      </w:r>
      <w:r>
        <w:rPr>
          <w:rFonts w:hint="eastAsia"/>
          <w:sz w:val="24"/>
        </w:rPr>
        <w:t>2018(01).</w:t>
      </w:r>
    </w:p>
    <w:p w14:paraId="63E314C2" w14:textId="77777777" w:rsidR="00C34374" w:rsidRDefault="00000000">
      <w:pPr>
        <w:spacing w:line="500" w:lineRule="exact"/>
        <w:ind w:firstLineChars="200" w:firstLine="480"/>
        <w:rPr>
          <w:sz w:val="24"/>
        </w:rPr>
      </w:pPr>
      <w:r>
        <w:rPr>
          <w:rFonts w:hint="eastAsia"/>
          <w:sz w:val="24"/>
        </w:rPr>
        <w:t xml:space="preserve">[4] </w:t>
      </w:r>
      <w:r>
        <w:rPr>
          <w:rFonts w:hint="eastAsia"/>
          <w:sz w:val="24"/>
        </w:rPr>
        <w:t>汪金刚</w:t>
      </w:r>
      <w:r>
        <w:rPr>
          <w:rFonts w:hint="eastAsia"/>
          <w:sz w:val="24"/>
        </w:rPr>
        <w:t xml:space="preserve"> </w:t>
      </w:r>
      <w:r>
        <w:rPr>
          <w:rFonts w:hint="eastAsia"/>
          <w:sz w:val="24"/>
        </w:rPr>
        <w:t>．南方都市报智库化转型研究</w:t>
      </w:r>
      <w:r>
        <w:rPr>
          <w:rFonts w:hint="eastAsia"/>
          <w:sz w:val="24"/>
        </w:rPr>
        <w:t xml:space="preserve">[J] </w:t>
      </w:r>
      <w:r>
        <w:rPr>
          <w:rFonts w:hint="eastAsia"/>
          <w:sz w:val="24"/>
        </w:rPr>
        <w:t>．新闻与写作，</w:t>
      </w:r>
      <w:r>
        <w:rPr>
          <w:rFonts w:hint="eastAsia"/>
          <w:sz w:val="24"/>
        </w:rPr>
        <w:t xml:space="preserve"> 2020(09).</w:t>
      </w:r>
    </w:p>
    <w:p w14:paraId="19A04453" w14:textId="77777777" w:rsidR="00C34374" w:rsidRDefault="00C34374">
      <w:pPr>
        <w:spacing w:line="500" w:lineRule="exact"/>
        <w:ind w:firstLineChars="200" w:firstLine="480"/>
        <w:rPr>
          <w:sz w:val="24"/>
        </w:rPr>
      </w:pPr>
    </w:p>
    <w:p w14:paraId="3469E292" w14:textId="77777777" w:rsidR="00C34374" w:rsidRDefault="00C34374">
      <w:pPr>
        <w:adjustRightInd w:val="0"/>
        <w:spacing w:line="500" w:lineRule="exact"/>
        <w:ind w:firstLineChars="200" w:firstLine="480"/>
        <w:rPr>
          <w:sz w:val="24"/>
        </w:rPr>
      </w:pPr>
    </w:p>
    <w:p w14:paraId="5D25BA47" w14:textId="77777777" w:rsidR="00C34374" w:rsidRDefault="00C34374">
      <w:pPr>
        <w:adjustRightInd w:val="0"/>
        <w:spacing w:line="500" w:lineRule="exact"/>
        <w:ind w:firstLineChars="200" w:firstLine="480"/>
        <w:rPr>
          <w:sz w:val="24"/>
        </w:rPr>
      </w:pPr>
    </w:p>
    <w:sectPr w:rsidR="00C3437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6894FC2"/>
    <w:multiLevelType w:val="singleLevel"/>
    <w:tmpl w:val="66894FC2"/>
    <w:lvl w:ilvl="0">
      <w:start w:val="2"/>
      <w:numFmt w:val="decimal"/>
      <w:suff w:val="nothing"/>
      <w:lvlText w:val="%1．"/>
      <w:lvlJc w:val="left"/>
    </w:lvl>
  </w:abstractNum>
  <w:num w:numId="1" w16cid:durableId="1432551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jk5YmRkODZlNWZhZWY3MDc2ZDE5YTk3OTdkMjQxYTgifQ=="/>
  </w:docVars>
  <w:rsids>
    <w:rsidRoot w:val="08533C5D"/>
    <w:rsid w:val="00AA251C"/>
    <w:rsid w:val="00C34374"/>
    <w:rsid w:val="00CD78F3"/>
    <w:rsid w:val="07267E44"/>
    <w:rsid w:val="08533C5D"/>
    <w:rsid w:val="108A763F"/>
    <w:rsid w:val="1C9039C8"/>
    <w:rsid w:val="1C99656B"/>
    <w:rsid w:val="20084133"/>
    <w:rsid w:val="22731412"/>
    <w:rsid w:val="27BF3329"/>
    <w:rsid w:val="2CBA4A07"/>
    <w:rsid w:val="2E2760CC"/>
    <w:rsid w:val="32B62FD1"/>
    <w:rsid w:val="335A5FF4"/>
    <w:rsid w:val="386273C7"/>
    <w:rsid w:val="39047736"/>
    <w:rsid w:val="3B4958D4"/>
    <w:rsid w:val="3BD258C9"/>
    <w:rsid w:val="46B34549"/>
    <w:rsid w:val="4AFB201B"/>
    <w:rsid w:val="4F4915A7"/>
    <w:rsid w:val="526B3F2A"/>
    <w:rsid w:val="53034162"/>
    <w:rsid w:val="56953222"/>
    <w:rsid w:val="5B2F01EA"/>
    <w:rsid w:val="602A2D2E"/>
    <w:rsid w:val="608E59B3"/>
    <w:rsid w:val="63E47698"/>
    <w:rsid w:val="65510D5D"/>
    <w:rsid w:val="69992CD3"/>
    <w:rsid w:val="6A325601"/>
    <w:rsid w:val="6FE70C3C"/>
    <w:rsid w:val="779A47E6"/>
    <w:rsid w:val="7B5A6766"/>
    <w:rsid w:val="7D8C4BD1"/>
    <w:rsid w:val="7F2C2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D9F404"/>
  <w15:docId w15:val="{75218523-89FD-4F69-9694-7054FA83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宋体" w:eastAsia="宋体" w:hAnsi="宋体" w:cs="宋体"/>
      <w:sz w:val="18"/>
      <w:szCs w:val="18"/>
      <w:lang w:eastAsia="en-US"/>
    </w:rPr>
  </w:style>
  <w:style w:type="paragraph" w:styleId="a4">
    <w:name w:val="Normal (Web)"/>
    <w:basedOn w:val="a"/>
    <w:pPr>
      <w:spacing w:beforeAutospacing="1" w:afterAutospacing="1"/>
      <w:jc w:val="left"/>
    </w:pPr>
    <w:rPr>
      <w:rFonts w:cs="Times New Roman"/>
      <w:kern w:val="0"/>
      <w:sz w:val="24"/>
    </w:rPr>
  </w:style>
  <w:style w:type="character" w:styleId="a5">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912</Words>
  <Characters>5201</Characters>
  <Application>Microsoft Office Word</Application>
  <DocSecurity>0</DocSecurity>
  <Lines>43</Lines>
  <Paragraphs>12</Paragraphs>
  <ScaleCrop>false</ScaleCrop>
  <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瘦瘦游</dc:creator>
  <cp:lastModifiedBy>王军芳</cp:lastModifiedBy>
  <cp:revision>2</cp:revision>
  <dcterms:created xsi:type="dcterms:W3CDTF">2024-05-13T01:36:00Z</dcterms:created>
  <dcterms:modified xsi:type="dcterms:W3CDTF">2024-05-13T01:36:00Z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53AF736A4A344608A3CE7DA71E8738BE_11</vt:lpwstr>
  </property>
</Properties>
</file>